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4CC" w:rsidRDefault="00E214CC" w:rsidP="001B3B08">
      <w:pPr>
        <w:ind w:rightChars="10" w:right="21"/>
        <w:jc w:val="center"/>
        <w:rPr>
          <w:rFonts w:ascii="方正大标宋简体" w:eastAsia="方正大标宋简体"/>
          <w:noProof/>
          <w:color w:val="FF0000"/>
          <w:spacing w:val="12"/>
          <w:w w:val="80"/>
          <w:sz w:val="84"/>
          <w:szCs w:val="84"/>
        </w:rPr>
      </w:pPr>
    </w:p>
    <w:p w:rsidR="001B3B08" w:rsidRDefault="001B3B08" w:rsidP="001B3B08">
      <w:pPr>
        <w:ind w:rightChars="10" w:right="21"/>
        <w:jc w:val="center"/>
        <w:rPr>
          <w:rFonts w:ascii="方正大标宋简体" w:eastAsia="方正大标宋简体"/>
          <w:b/>
          <w:bCs/>
          <w:noProof/>
          <w:color w:val="FF0000"/>
          <w:spacing w:val="12"/>
          <w:sz w:val="44"/>
          <w:szCs w:val="84"/>
        </w:rPr>
      </w:pPr>
      <w:r>
        <w:rPr>
          <w:rFonts w:ascii="方正大标宋简体" w:eastAsia="方正大标宋简体" w:hint="eastAsia"/>
          <w:noProof/>
          <w:color w:val="FF0000"/>
          <w:spacing w:val="12"/>
          <w:w w:val="80"/>
          <w:sz w:val="84"/>
          <w:szCs w:val="84"/>
        </w:rPr>
        <w:t>中国施工企业管理协会文件</w:t>
      </w:r>
    </w:p>
    <w:p w:rsidR="00DA40E1" w:rsidRDefault="00DA40E1" w:rsidP="001B3B08">
      <w:pPr>
        <w:spacing w:line="560" w:lineRule="exact"/>
        <w:jc w:val="center"/>
        <w:rPr>
          <w:rFonts w:asciiTheme="minorEastAsia" w:hAnsiTheme="minorEastAsia"/>
          <w:sz w:val="32"/>
          <w:szCs w:val="32"/>
        </w:rPr>
      </w:pPr>
    </w:p>
    <w:p w:rsidR="00F15700" w:rsidRPr="00F15700" w:rsidRDefault="00200FF8" w:rsidP="00200FF8">
      <w:pPr>
        <w:spacing w:line="560" w:lineRule="exact"/>
        <w:jc w:val="center"/>
        <w:rPr>
          <w:rFonts w:ascii="Times New Roman" w:eastAsia="仿宋_GB2312" w:hAnsi="Times New Roman" w:cs="Times New Roman"/>
          <w:sz w:val="32"/>
          <w:szCs w:val="24"/>
        </w:rPr>
      </w:pPr>
      <w:r w:rsidRPr="005C2FBF">
        <w:rPr>
          <w:rFonts w:ascii="Times New Roman" w:eastAsia="仿宋_GB2312" w:hAnsi="Times New Roman" w:cs="Times New Roman" w:hint="eastAsia"/>
          <w:sz w:val="32"/>
          <w:szCs w:val="24"/>
        </w:rPr>
        <w:t>中施企协字〔</w:t>
      </w:r>
      <w:r>
        <w:rPr>
          <w:rFonts w:ascii="Times New Roman" w:eastAsia="仿宋_GB2312" w:hAnsi="Times New Roman" w:cs="Times New Roman" w:hint="eastAsia"/>
          <w:sz w:val="32"/>
          <w:szCs w:val="24"/>
        </w:rPr>
        <w:t>2015</w:t>
      </w:r>
      <w:r w:rsidRPr="005C2FBF">
        <w:rPr>
          <w:rFonts w:ascii="Times New Roman" w:eastAsia="仿宋_GB2312" w:hAnsi="Times New Roman" w:cs="Times New Roman" w:hint="eastAsia"/>
          <w:sz w:val="32"/>
          <w:szCs w:val="24"/>
        </w:rPr>
        <w:t>〕</w:t>
      </w:r>
      <w:r w:rsidR="008C0E69">
        <w:rPr>
          <w:rFonts w:ascii="Times New Roman" w:eastAsia="仿宋_GB2312" w:hAnsi="Times New Roman" w:cs="Times New Roman" w:hint="eastAsia"/>
          <w:sz w:val="32"/>
          <w:szCs w:val="24"/>
        </w:rPr>
        <w:t>34</w:t>
      </w:r>
      <w:r w:rsidRPr="005C2FBF">
        <w:rPr>
          <w:rFonts w:ascii="Times New Roman" w:eastAsia="仿宋_GB2312" w:hAnsi="Times New Roman" w:cs="Times New Roman" w:hint="eastAsia"/>
          <w:sz w:val="32"/>
          <w:szCs w:val="24"/>
        </w:rPr>
        <w:t>号</w:t>
      </w:r>
    </w:p>
    <w:p w:rsidR="00913DB4" w:rsidRPr="00D31CCA" w:rsidRDefault="00C26619" w:rsidP="00913DB4">
      <w:pPr>
        <w:rPr>
          <w:rFonts w:ascii="黑体" w:eastAsia="黑体" w:hAnsi="黑体"/>
          <w:noProof/>
          <w:sz w:val="36"/>
          <w:szCs w:val="36"/>
        </w:rPr>
      </w:pPr>
      <w:r w:rsidRPr="00C26619">
        <w:rPr>
          <w:rFonts w:eastAsia="宋体"/>
          <w:sz w:val="32"/>
          <w:szCs w:val="32"/>
        </w:rPr>
        <w:pict>
          <v:line id="_x0000_s1031" style="position:absolute;left:0;text-align:left;z-index:251656192" from="-9pt,3.2pt" to="414pt,3.2pt" strokecolor="red" strokeweight="1.5pt"/>
        </w:pict>
      </w:r>
    </w:p>
    <w:p w:rsidR="00871714" w:rsidRDefault="00871714" w:rsidP="00871714">
      <w:pPr>
        <w:spacing w:line="700" w:lineRule="exact"/>
        <w:jc w:val="center"/>
        <w:rPr>
          <w:rFonts w:ascii="方正小标宋简体" w:eastAsia="方正小标宋简体" w:hAnsi="黑体" w:cs="宋体"/>
          <w:kern w:val="0"/>
          <w:sz w:val="44"/>
          <w:szCs w:val="44"/>
        </w:rPr>
      </w:pPr>
      <w:r>
        <w:rPr>
          <w:rFonts w:ascii="方正小标宋简体" w:eastAsia="方正小标宋简体" w:hAnsi="黑体" w:cs="宋体" w:hint="eastAsia"/>
          <w:kern w:val="0"/>
          <w:sz w:val="44"/>
          <w:szCs w:val="44"/>
        </w:rPr>
        <w:t>关于召开“中国五冶</w:t>
      </w:r>
      <w:r w:rsidRPr="00FD6269">
        <w:rPr>
          <w:rFonts w:ascii="方正小标宋简体" w:eastAsia="方正小标宋简体" w:hAnsi="黑体" w:cs="宋体" w:hint="eastAsia"/>
          <w:kern w:val="0"/>
          <w:sz w:val="44"/>
          <w:szCs w:val="44"/>
        </w:rPr>
        <w:t>、</w:t>
      </w:r>
      <w:r>
        <w:rPr>
          <w:rFonts w:ascii="方正小标宋简体" w:eastAsia="方正小标宋简体" w:hAnsi="黑体" w:cs="宋体" w:hint="eastAsia"/>
          <w:kern w:val="0"/>
          <w:sz w:val="44"/>
          <w:szCs w:val="44"/>
        </w:rPr>
        <w:t>中铁四局、河南五建</w:t>
      </w:r>
    </w:p>
    <w:p w:rsidR="00871714" w:rsidRPr="00FD6269" w:rsidRDefault="00871714" w:rsidP="00871714">
      <w:pPr>
        <w:spacing w:line="700" w:lineRule="exact"/>
        <w:jc w:val="center"/>
        <w:rPr>
          <w:rFonts w:ascii="方正小标宋简体" w:eastAsia="方正小标宋简体" w:hAnsi="黑体" w:cs="宋体"/>
          <w:kern w:val="0"/>
          <w:sz w:val="44"/>
          <w:szCs w:val="44"/>
        </w:rPr>
      </w:pPr>
      <w:r>
        <w:rPr>
          <w:rFonts w:ascii="方正小标宋简体" w:eastAsia="方正小标宋简体" w:hAnsi="黑体" w:cs="宋体" w:hint="eastAsia"/>
          <w:kern w:val="0"/>
          <w:sz w:val="44"/>
          <w:szCs w:val="44"/>
        </w:rPr>
        <w:t>‘两金’清欠管理</w:t>
      </w:r>
      <w:r w:rsidRPr="00FD6269">
        <w:rPr>
          <w:rFonts w:ascii="方正小标宋简体" w:eastAsia="方正小标宋简体" w:hAnsi="黑体" w:cs="宋体" w:hint="eastAsia"/>
          <w:kern w:val="0"/>
          <w:sz w:val="44"/>
          <w:szCs w:val="44"/>
        </w:rPr>
        <w:t>案例研讨会”的通知</w:t>
      </w:r>
    </w:p>
    <w:p w:rsidR="00871714" w:rsidRDefault="00871714" w:rsidP="00871714">
      <w:pPr>
        <w:widowControl/>
        <w:spacing w:line="600" w:lineRule="exact"/>
        <w:jc w:val="center"/>
        <w:rPr>
          <w:rStyle w:val="a8"/>
          <w:rFonts w:ascii="黑体" w:eastAsia="黑体" w:hAnsi="宋体"/>
          <w:b w:val="0"/>
          <w:color w:val="000000"/>
          <w:sz w:val="32"/>
          <w:szCs w:val="32"/>
        </w:rPr>
      </w:pPr>
    </w:p>
    <w:p w:rsidR="00871714" w:rsidRPr="00871714" w:rsidRDefault="00871714" w:rsidP="00871714">
      <w:pPr>
        <w:widowControl/>
        <w:spacing w:line="360" w:lineRule="auto"/>
        <w:jc w:val="left"/>
        <w:rPr>
          <w:rStyle w:val="a8"/>
          <w:rFonts w:ascii="黑体" w:eastAsia="黑体" w:hAnsi="黑体"/>
          <w:b w:val="0"/>
          <w:color w:val="000000"/>
          <w:sz w:val="32"/>
          <w:szCs w:val="32"/>
        </w:rPr>
      </w:pPr>
      <w:r w:rsidRPr="00871714">
        <w:rPr>
          <w:rStyle w:val="a8"/>
          <w:rFonts w:ascii="黑体" w:eastAsia="黑体" w:hAnsi="黑体" w:hint="eastAsia"/>
          <w:b w:val="0"/>
          <w:color w:val="000000"/>
          <w:sz w:val="32"/>
          <w:szCs w:val="32"/>
        </w:rPr>
        <w:t>各有关单位：</w:t>
      </w:r>
    </w:p>
    <w:p w:rsidR="00871714" w:rsidRPr="00871714" w:rsidRDefault="00871714" w:rsidP="00871714">
      <w:pPr>
        <w:spacing w:line="360" w:lineRule="auto"/>
        <w:ind w:firstLineChars="200" w:firstLine="640"/>
        <w:rPr>
          <w:rFonts w:ascii="仿宋_GB2312" w:eastAsia="仿宋_GB2312" w:hAnsi="宋体"/>
          <w:sz w:val="32"/>
          <w:szCs w:val="32"/>
        </w:rPr>
      </w:pPr>
      <w:r w:rsidRPr="00871714">
        <w:rPr>
          <w:rFonts w:ascii="仿宋_GB2312" w:eastAsia="仿宋_GB2312" w:hAnsi="宋体" w:hint="eastAsia"/>
          <w:sz w:val="32"/>
          <w:szCs w:val="32"/>
        </w:rPr>
        <w:t>“两金”即企业应收账款和存货占用的资金，是企业流动资金的重要组成部分。据调研，在当前经济下行压力加大，投资增速放缓，市场竞争更激烈的背景下，不少企业“两金”占整个流动资产的比例超过50%，“两金”占用规模增幅明显高于营业收入增长。“两金”占用规模过高，资金沉淀速度加快，负债率快速攀升，加大了企业的现金流风险，严重影响了企业运行效率。如何加大“两金”清欠力度，加强现金流管理，有效巩固资金链，成为施工企业高度关注和亟待解决的问题。</w:t>
      </w:r>
    </w:p>
    <w:p w:rsidR="00871714" w:rsidRPr="00871714" w:rsidRDefault="00871714" w:rsidP="00871714">
      <w:pPr>
        <w:spacing w:line="360" w:lineRule="auto"/>
        <w:ind w:firstLineChars="200" w:firstLine="640"/>
        <w:rPr>
          <w:rFonts w:ascii="仿宋_GB2312" w:eastAsia="仿宋_GB2312" w:hAnsi="宋体"/>
          <w:sz w:val="32"/>
          <w:szCs w:val="32"/>
        </w:rPr>
      </w:pPr>
      <w:r w:rsidRPr="00871714">
        <w:rPr>
          <w:rFonts w:ascii="仿宋_GB2312" w:eastAsia="仿宋_GB2312" w:hAnsi="宋体" w:hint="eastAsia"/>
          <w:sz w:val="32"/>
          <w:szCs w:val="32"/>
        </w:rPr>
        <w:t>经调研，（1）中国五冶集团从企业实际出发，建立了</w:t>
      </w:r>
      <w:r w:rsidRPr="00871714">
        <w:rPr>
          <w:rFonts w:ascii="仿宋_GB2312" w:eastAsia="仿宋_GB2312" w:hAnsi="宋体" w:hint="eastAsia"/>
          <w:b/>
          <w:sz w:val="32"/>
          <w:szCs w:val="32"/>
        </w:rPr>
        <w:t>一套完善的“两金”清欠管控体系</w:t>
      </w:r>
      <w:r w:rsidRPr="00871714">
        <w:rPr>
          <w:rFonts w:ascii="仿宋_GB2312" w:eastAsia="仿宋_GB2312" w:hAnsi="宋体" w:hint="eastAsia"/>
          <w:sz w:val="32"/>
          <w:szCs w:val="32"/>
        </w:rPr>
        <w:t>：从强化预算管控，建立完善的回</w:t>
      </w:r>
      <w:r w:rsidRPr="00871714">
        <w:rPr>
          <w:rFonts w:ascii="仿宋_GB2312" w:eastAsia="仿宋_GB2312" w:hAnsi="宋体" w:hint="eastAsia"/>
          <w:sz w:val="32"/>
          <w:szCs w:val="32"/>
        </w:rPr>
        <w:lastRenderedPageBreak/>
        <w:t>款及清欠专项责任考核机制；到强化合同评审，坚持推行</w:t>
      </w:r>
      <w:r w:rsidRPr="00871714">
        <w:rPr>
          <w:rFonts w:ascii="仿宋_GB2312" w:eastAsia="仿宋_GB2312" w:hAnsi="仿宋" w:cs="宋体" w:hint="eastAsia"/>
          <w:sz w:val="32"/>
          <w:szCs w:val="32"/>
        </w:rPr>
        <w:t>专项评审、刚性条件评审、“三段式”评审</w:t>
      </w:r>
      <w:r w:rsidRPr="00871714">
        <w:rPr>
          <w:rFonts w:ascii="仿宋_GB2312" w:eastAsia="仿宋_GB2312" w:hAnsi="宋体" w:hint="eastAsia"/>
          <w:sz w:val="32"/>
          <w:szCs w:val="32"/>
        </w:rPr>
        <w:t>；再到加强全面履约，制定“蓝黄橙红黑”五级收款风险量化评价体系，多措并举，铁腕清欠，取得了较好效果。近年来，公司</w:t>
      </w:r>
      <w:r w:rsidRPr="00871714">
        <w:rPr>
          <w:rFonts w:ascii="仿宋_GB2312" w:eastAsia="仿宋_GB2312" w:hAnsi="仿宋" w:cs="宋体" w:hint="eastAsia"/>
          <w:sz w:val="32"/>
          <w:szCs w:val="32"/>
        </w:rPr>
        <w:t>老欠款清收率达73%以上</w:t>
      </w:r>
      <w:r w:rsidRPr="00871714">
        <w:rPr>
          <w:rFonts w:ascii="仿宋_GB2312" w:eastAsia="仿宋_GB2312" w:hAnsi="宋体" w:hint="eastAsia"/>
          <w:sz w:val="32"/>
          <w:szCs w:val="32"/>
        </w:rPr>
        <w:t>；资产负债率从历史高位的95%，平均每年降低约2.5个百分点，且继续呈下降趋势。（2）中铁四局，将清欠关口前移，</w:t>
      </w:r>
      <w:r w:rsidRPr="00871714">
        <w:rPr>
          <w:rFonts w:ascii="仿宋_GB2312" w:eastAsia="仿宋_GB2312" w:hAnsi="宋体" w:hint="eastAsia"/>
          <w:b/>
          <w:sz w:val="32"/>
          <w:szCs w:val="32"/>
        </w:rPr>
        <w:t>强化“两金”清欠预算管理</w:t>
      </w:r>
      <w:r w:rsidRPr="00871714">
        <w:rPr>
          <w:rFonts w:ascii="仿宋_GB2312" w:eastAsia="仿宋_GB2312" w:hAnsi="宋体" w:hint="eastAsia"/>
          <w:sz w:val="32"/>
          <w:szCs w:val="32"/>
        </w:rPr>
        <w:t>：</w:t>
      </w:r>
      <w:r w:rsidRPr="00871714">
        <w:rPr>
          <w:rFonts w:ascii="仿宋_GB2312" w:eastAsia="仿宋_GB2312" w:hAnsi="仿宋" w:cs="宋体" w:hint="eastAsia"/>
          <w:sz w:val="32"/>
          <w:szCs w:val="32"/>
        </w:rPr>
        <w:t>将</w:t>
      </w:r>
      <w:r w:rsidRPr="00871714">
        <w:rPr>
          <w:rFonts w:ascii="仿宋_GB2312" w:eastAsia="仿宋_GB2312" w:hAnsi="仿宋" w:cs="宋体"/>
          <w:sz w:val="32"/>
          <w:szCs w:val="32"/>
        </w:rPr>
        <w:t>年度清欠目标完成率、竣工项目清欠回收率、重点监控项目清欠回收率、债权销号目标完成率、</w:t>
      </w:r>
      <w:r w:rsidRPr="00871714">
        <w:rPr>
          <w:rFonts w:ascii="仿宋_GB2312" w:eastAsia="仿宋_GB2312" w:hAnsi="仿宋" w:cs="宋体" w:hint="eastAsia"/>
          <w:sz w:val="32"/>
          <w:szCs w:val="32"/>
        </w:rPr>
        <w:t>应收款项周转率、存货周转率</w:t>
      </w:r>
      <w:r w:rsidRPr="00871714">
        <w:rPr>
          <w:rFonts w:ascii="仿宋_GB2312" w:eastAsia="仿宋_GB2312" w:hAnsi="仿宋" w:cs="宋体"/>
          <w:sz w:val="32"/>
          <w:szCs w:val="32"/>
        </w:rPr>
        <w:t>等</w:t>
      </w:r>
      <w:r w:rsidRPr="00871714">
        <w:rPr>
          <w:rFonts w:ascii="仿宋_GB2312" w:eastAsia="仿宋_GB2312" w:hAnsi="仿宋" w:cs="宋体"/>
          <w:sz w:val="32"/>
          <w:szCs w:val="32"/>
        </w:rPr>
        <w:t>“</w:t>
      </w:r>
      <w:r w:rsidRPr="00871714">
        <w:rPr>
          <w:rFonts w:ascii="仿宋_GB2312" w:eastAsia="仿宋_GB2312" w:hAnsi="仿宋" w:cs="宋体"/>
          <w:sz w:val="32"/>
          <w:szCs w:val="32"/>
        </w:rPr>
        <w:t>双清</w:t>
      </w:r>
      <w:r w:rsidRPr="00871714">
        <w:rPr>
          <w:rFonts w:ascii="仿宋_GB2312" w:eastAsia="仿宋_GB2312" w:hAnsi="仿宋" w:cs="宋体"/>
          <w:sz w:val="32"/>
          <w:szCs w:val="32"/>
        </w:rPr>
        <w:t>”</w:t>
      </w:r>
      <w:r w:rsidRPr="00871714">
        <w:rPr>
          <w:rFonts w:ascii="仿宋_GB2312" w:eastAsia="仿宋_GB2312" w:hAnsi="仿宋" w:cs="宋体" w:hint="eastAsia"/>
          <w:sz w:val="32"/>
          <w:szCs w:val="32"/>
        </w:rPr>
        <w:t>相关</w:t>
      </w:r>
      <w:r w:rsidRPr="00871714">
        <w:rPr>
          <w:rFonts w:ascii="仿宋_GB2312" w:eastAsia="仿宋_GB2312" w:hAnsi="仿宋" w:cs="宋体"/>
          <w:sz w:val="32"/>
          <w:szCs w:val="32"/>
        </w:rPr>
        <w:t>指标纳入经营者年薪考核</w:t>
      </w:r>
      <w:r w:rsidRPr="00871714">
        <w:rPr>
          <w:rFonts w:ascii="仿宋_GB2312" w:eastAsia="仿宋_GB2312" w:hAnsi="仿宋" w:cs="宋体" w:hint="eastAsia"/>
          <w:sz w:val="32"/>
          <w:szCs w:val="32"/>
        </w:rPr>
        <w:t>预算</w:t>
      </w:r>
      <w:r w:rsidRPr="00871714">
        <w:rPr>
          <w:rFonts w:ascii="仿宋_GB2312" w:eastAsia="仿宋_GB2312" w:hAnsi="仿宋" w:cs="宋体"/>
          <w:sz w:val="32"/>
          <w:szCs w:val="32"/>
        </w:rPr>
        <w:t>指标体系</w:t>
      </w:r>
      <w:r w:rsidRPr="00871714">
        <w:rPr>
          <w:rFonts w:ascii="仿宋_GB2312" w:eastAsia="仿宋_GB2312" w:hAnsi="仿宋" w:cs="宋体" w:hint="eastAsia"/>
          <w:sz w:val="32"/>
          <w:szCs w:val="32"/>
        </w:rPr>
        <w:t>；</w:t>
      </w:r>
      <w:r w:rsidRPr="00871714">
        <w:rPr>
          <w:rFonts w:ascii="仿宋_GB2312" w:eastAsia="仿宋_GB2312" w:hAnsi="仿宋" w:cs="宋体"/>
          <w:sz w:val="32"/>
          <w:szCs w:val="32"/>
        </w:rPr>
        <w:t>将工程款清收、资金集中、资金上缴等七项预算指标纳入项目领导班子绩效考核体系</w:t>
      </w:r>
      <w:r w:rsidRPr="00871714">
        <w:rPr>
          <w:rFonts w:ascii="仿宋_GB2312" w:eastAsia="仿宋_GB2312" w:hAnsi="仿宋" w:cs="宋体" w:hint="eastAsia"/>
          <w:sz w:val="32"/>
          <w:szCs w:val="32"/>
        </w:rPr>
        <w:t>，每年年初下达预算目标，年末根据完成情况进行考核。通过建立和巩固“两金”清欠工</w:t>
      </w:r>
      <w:r w:rsidRPr="00871714">
        <w:rPr>
          <w:rFonts w:ascii="仿宋_GB2312" w:eastAsia="仿宋_GB2312" w:hAnsi="仿宋" w:cs="宋体"/>
          <w:sz w:val="32"/>
          <w:szCs w:val="32"/>
        </w:rPr>
        <w:t>作的长效机制和激励机制</w:t>
      </w:r>
      <w:r w:rsidRPr="00871714">
        <w:rPr>
          <w:rFonts w:ascii="仿宋_GB2312" w:eastAsia="仿宋_GB2312" w:hAnsi="仿宋" w:cs="宋体" w:hint="eastAsia"/>
          <w:sz w:val="32"/>
          <w:szCs w:val="32"/>
        </w:rPr>
        <w:t>，企业资金管理取得显著成效，</w:t>
      </w:r>
      <w:r w:rsidRPr="00871714">
        <w:rPr>
          <w:rFonts w:ascii="仿宋_GB2312" w:eastAsia="仿宋_GB2312" w:hAnsi="宋体" w:hint="eastAsia"/>
          <w:sz w:val="32"/>
          <w:szCs w:val="32"/>
        </w:rPr>
        <w:t>全局拥有充足的存量货币资金，连续6年保持了银行“零贷款”。（3）河南五建在清欠实践中，根据清欠客体的不同，</w:t>
      </w:r>
      <w:r w:rsidRPr="00871714">
        <w:rPr>
          <w:rFonts w:ascii="仿宋_GB2312" w:eastAsia="仿宋_GB2312" w:hAnsi="宋体" w:hint="eastAsia"/>
          <w:b/>
          <w:sz w:val="32"/>
          <w:szCs w:val="32"/>
        </w:rPr>
        <w:t>总结出“两金”清欠六种实用方法</w:t>
      </w:r>
      <w:r w:rsidRPr="00871714">
        <w:rPr>
          <w:rFonts w:ascii="仿宋_GB2312" w:eastAsia="仿宋_GB2312" w:hAnsi="宋体" w:hint="eastAsia"/>
          <w:sz w:val="32"/>
          <w:szCs w:val="32"/>
        </w:rPr>
        <w:t>：出收取欠款法、附条件减免欠款法、以物抵债法、债权转让法、债转股法、延伸清欠法等。</w:t>
      </w:r>
    </w:p>
    <w:p w:rsidR="00871714" w:rsidRPr="00871714" w:rsidRDefault="00871714" w:rsidP="00871714">
      <w:pPr>
        <w:spacing w:line="360" w:lineRule="auto"/>
        <w:ind w:firstLineChars="200" w:firstLine="640"/>
        <w:rPr>
          <w:rFonts w:ascii="仿宋_GB2312" w:eastAsia="仿宋_GB2312" w:hAnsi="宋体"/>
          <w:sz w:val="32"/>
          <w:szCs w:val="32"/>
        </w:rPr>
      </w:pPr>
      <w:r w:rsidRPr="00871714">
        <w:rPr>
          <w:rFonts w:ascii="仿宋_GB2312" w:eastAsia="仿宋_GB2312" w:hAnsi="宋体" w:hint="eastAsia"/>
          <w:sz w:val="32"/>
          <w:szCs w:val="32"/>
        </w:rPr>
        <w:t>为发挥典型案例的启发和借鉴作用，总结经验，加强交流，开阔思路，拓宽视野，提高两金清欠效率，防范资金管理风险，促进企业资金管理水平的提升，我会决定于2015年8月27日～28日在北京召开“中国五冶、中铁四局、河南五建‘两金’清欠管理案例研讨会”，分享这3家企业清欠管理的思路与做法、</w:t>
      </w:r>
      <w:r w:rsidRPr="00871714">
        <w:rPr>
          <w:rFonts w:ascii="仿宋_GB2312" w:eastAsia="仿宋_GB2312" w:hAnsi="宋体" w:hint="eastAsia"/>
          <w:sz w:val="32"/>
          <w:szCs w:val="32"/>
        </w:rPr>
        <w:lastRenderedPageBreak/>
        <w:t>经验与体会。会议的具体事宜由《施工企业管理》杂志</w:t>
      </w:r>
      <w:r w:rsidRPr="00871714">
        <w:rPr>
          <w:rFonts w:ascii="仿宋_GB2312" w:eastAsia="仿宋_GB2312" w:hAnsi="宋体" w:cs="宋体" w:hint="eastAsia"/>
          <w:color w:val="1A0C01"/>
          <w:kern w:val="0"/>
          <w:sz w:val="32"/>
          <w:szCs w:val="32"/>
        </w:rPr>
        <w:t>社承办。</w:t>
      </w:r>
    </w:p>
    <w:p w:rsidR="00871714" w:rsidRPr="00871714" w:rsidRDefault="00871714" w:rsidP="00871714">
      <w:pPr>
        <w:widowControl/>
        <w:spacing w:line="480" w:lineRule="auto"/>
        <w:ind w:firstLineChars="196" w:firstLine="627"/>
        <w:jc w:val="left"/>
        <w:rPr>
          <w:rFonts w:ascii="黑体" w:eastAsia="黑体" w:hAnsi="黑体" w:cs="宋体"/>
          <w:color w:val="1A0C01"/>
          <w:kern w:val="0"/>
          <w:sz w:val="32"/>
          <w:szCs w:val="32"/>
        </w:rPr>
      </w:pPr>
      <w:r w:rsidRPr="00871714">
        <w:rPr>
          <w:rFonts w:ascii="黑体" w:eastAsia="黑体" w:hAnsi="黑体" w:cs="宋体" w:hint="eastAsia"/>
          <w:color w:val="1A0C01"/>
          <w:kern w:val="0"/>
          <w:sz w:val="32"/>
          <w:szCs w:val="32"/>
        </w:rPr>
        <w:t>主要内容</w:t>
      </w:r>
    </w:p>
    <w:p w:rsidR="00871714" w:rsidRPr="00871714" w:rsidRDefault="00871714" w:rsidP="00871714">
      <w:pPr>
        <w:widowControl/>
        <w:spacing w:line="480" w:lineRule="auto"/>
        <w:ind w:firstLine="630"/>
        <w:jc w:val="left"/>
        <w:rPr>
          <w:rFonts w:ascii="仿宋_GB2312" w:eastAsia="仿宋_GB2312" w:hAnsi="宋体"/>
          <w:sz w:val="32"/>
          <w:szCs w:val="32"/>
        </w:rPr>
      </w:pPr>
      <w:r w:rsidRPr="00871714">
        <w:rPr>
          <w:rFonts w:ascii="仿宋_GB2312" w:eastAsia="仿宋_GB2312" w:hAnsi="宋体" w:hint="eastAsia"/>
          <w:sz w:val="32"/>
          <w:szCs w:val="32"/>
        </w:rPr>
        <w:t>1.中国五冶——“建立一套完善的‘两金’清欠管控体系”实践经验介绍（发言人：中国五冶集团有限公司副总经理兼总会计师  朱永繁）；</w:t>
      </w:r>
    </w:p>
    <w:p w:rsidR="00871714" w:rsidRPr="00871714" w:rsidRDefault="00871714" w:rsidP="00871714">
      <w:pPr>
        <w:widowControl/>
        <w:spacing w:line="480" w:lineRule="auto"/>
        <w:ind w:firstLine="630"/>
        <w:jc w:val="left"/>
        <w:rPr>
          <w:rFonts w:ascii="仿宋_GB2312" w:eastAsia="仿宋_GB2312" w:hAnsi="宋体"/>
          <w:sz w:val="32"/>
          <w:szCs w:val="32"/>
        </w:rPr>
      </w:pPr>
      <w:r w:rsidRPr="00871714">
        <w:rPr>
          <w:rFonts w:ascii="仿宋_GB2312" w:eastAsia="仿宋_GB2312" w:hAnsi="宋体" w:hint="eastAsia"/>
          <w:sz w:val="32"/>
          <w:szCs w:val="32"/>
        </w:rPr>
        <w:t>2.中铁四局——“清欠关口前移，强化‘两金’清欠预算管理”实践经验介绍（发言人：中国中铁四局集团有限公司财务部部长  徐林峰）；</w:t>
      </w:r>
    </w:p>
    <w:p w:rsidR="00871714" w:rsidRPr="00871714" w:rsidRDefault="00871714" w:rsidP="00871714">
      <w:pPr>
        <w:widowControl/>
        <w:spacing w:line="480" w:lineRule="auto"/>
        <w:ind w:firstLine="630"/>
        <w:jc w:val="left"/>
        <w:rPr>
          <w:rFonts w:ascii="仿宋_GB2312" w:eastAsia="仿宋_GB2312" w:hAnsi="宋体"/>
          <w:sz w:val="32"/>
          <w:szCs w:val="32"/>
        </w:rPr>
      </w:pPr>
      <w:r w:rsidRPr="00871714">
        <w:rPr>
          <w:rFonts w:ascii="仿宋_GB2312" w:eastAsia="仿宋_GB2312" w:hAnsi="宋体" w:hint="eastAsia"/>
          <w:sz w:val="32"/>
          <w:szCs w:val="32"/>
        </w:rPr>
        <w:t>3.河南五建——“根据清欠客体的不同，总结出‘两金’清欠实用六法”实践经验介绍（发言人：河南五建建设集团有限公司总经济师  李华军）；</w:t>
      </w:r>
    </w:p>
    <w:p w:rsidR="00871714" w:rsidRPr="00871714" w:rsidRDefault="00871714" w:rsidP="00871714">
      <w:pPr>
        <w:spacing w:line="580" w:lineRule="exact"/>
        <w:ind w:firstLineChars="200" w:firstLine="640"/>
        <w:rPr>
          <w:rFonts w:ascii="仿宋_GB2312" w:eastAsia="仿宋_GB2312" w:hAnsi="宋体"/>
          <w:sz w:val="32"/>
          <w:szCs w:val="32"/>
        </w:rPr>
      </w:pPr>
      <w:r w:rsidRPr="00871714">
        <w:rPr>
          <w:rFonts w:ascii="仿宋_GB2312" w:eastAsia="仿宋_GB2312" w:hAnsi="宋体" w:hint="eastAsia"/>
          <w:sz w:val="32"/>
          <w:szCs w:val="32"/>
        </w:rPr>
        <w:t>4.专家对上述3个案例进行分析点评（发言人：中国铁建股份有限公司经济管理部处长  城云；上海建纬律师事务所合伙人、清欠咨询专家  汪金敏）；</w:t>
      </w:r>
    </w:p>
    <w:p w:rsidR="00871714" w:rsidRPr="00871714" w:rsidRDefault="00871714" w:rsidP="00871714">
      <w:pPr>
        <w:widowControl/>
        <w:spacing w:line="480" w:lineRule="auto"/>
        <w:ind w:firstLine="630"/>
        <w:jc w:val="left"/>
        <w:rPr>
          <w:rFonts w:ascii="宋体" w:eastAsia="宋体" w:hAnsi="宋体" w:cs="宋体"/>
          <w:kern w:val="0"/>
          <w:sz w:val="32"/>
          <w:szCs w:val="32"/>
        </w:rPr>
      </w:pPr>
      <w:r w:rsidRPr="00871714">
        <w:rPr>
          <w:rFonts w:ascii="仿宋_GB2312" w:eastAsia="仿宋_GB2312" w:hAnsi="宋体" w:hint="eastAsia"/>
          <w:sz w:val="32"/>
          <w:szCs w:val="32"/>
        </w:rPr>
        <w:t>5.新形势下施工企业创新融资的新方式、新途径介绍；</w:t>
      </w:r>
      <w:r w:rsidRPr="00871714">
        <w:rPr>
          <w:rFonts w:ascii="宋体" w:eastAsia="宋体" w:hAnsi="宋体" w:cs="宋体"/>
          <w:kern w:val="0"/>
          <w:sz w:val="32"/>
          <w:szCs w:val="32"/>
        </w:rPr>
        <w:t xml:space="preserve"> </w:t>
      </w:r>
    </w:p>
    <w:p w:rsidR="00871714" w:rsidRPr="00871714" w:rsidRDefault="00871714" w:rsidP="00871714">
      <w:pPr>
        <w:widowControl/>
        <w:spacing w:line="480" w:lineRule="auto"/>
        <w:ind w:firstLine="630"/>
        <w:jc w:val="left"/>
        <w:rPr>
          <w:rFonts w:ascii="仿宋_GB2312" w:eastAsia="仿宋_GB2312" w:hAnsi="宋体"/>
          <w:sz w:val="32"/>
          <w:szCs w:val="32"/>
        </w:rPr>
      </w:pPr>
      <w:r w:rsidRPr="00871714">
        <w:rPr>
          <w:rFonts w:ascii="仿宋_GB2312" w:eastAsia="仿宋_GB2312" w:hAnsi="宋体" w:hint="eastAsia"/>
          <w:sz w:val="32"/>
          <w:szCs w:val="32"/>
        </w:rPr>
        <w:t>6.三个案例发言嘉宾、专家与参会代表展开互动研讨。</w:t>
      </w:r>
    </w:p>
    <w:p w:rsidR="00871714" w:rsidRPr="00871714" w:rsidRDefault="00871714" w:rsidP="00871714">
      <w:pPr>
        <w:widowControl/>
        <w:spacing w:line="480" w:lineRule="auto"/>
        <w:ind w:firstLineChars="196" w:firstLine="627"/>
        <w:jc w:val="left"/>
        <w:rPr>
          <w:rFonts w:ascii="黑体" w:eastAsia="黑体" w:hAnsi="黑体" w:cs="宋体"/>
          <w:color w:val="1A0C01"/>
          <w:kern w:val="0"/>
          <w:sz w:val="32"/>
          <w:szCs w:val="32"/>
        </w:rPr>
      </w:pPr>
      <w:r w:rsidRPr="00871714">
        <w:rPr>
          <w:rFonts w:ascii="黑体" w:eastAsia="黑体" w:hAnsi="黑体" w:cs="宋体" w:hint="eastAsia"/>
          <w:color w:val="1A0C01"/>
          <w:kern w:val="0"/>
          <w:sz w:val="32"/>
          <w:szCs w:val="32"/>
        </w:rPr>
        <w:t>参会对象</w:t>
      </w:r>
    </w:p>
    <w:p w:rsidR="00871714" w:rsidRPr="00871714" w:rsidRDefault="00871714" w:rsidP="00871714">
      <w:pPr>
        <w:spacing w:line="580" w:lineRule="exact"/>
        <w:ind w:firstLineChars="200" w:firstLine="640"/>
        <w:rPr>
          <w:rFonts w:ascii="仿宋_GB2312" w:eastAsia="仿宋_GB2312" w:hAnsi="Times New Roman" w:cs="Times New Roman"/>
          <w:sz w:val="32"/>
          <w:szCs w:val="32"/>
        </w:rPr>
      </w:pPr>
      <w:r w:rsidRPr="00871714">
        <w:rPr>
          <w:rFonts w:ascii="仿宋_GB2312" w:eastAsia="仿宋_GB2312" w:hAnsi="Times New Roman" w:cs="Times New Roman" w:hint="eastAsia"/>
          <w:sz w:val="32"/>
          <w:szCs w:val="32"/>
        </w:rPr>
        <w:t>企业三总师以上的高层管理者；财务部、资金部、市场部、经营部、成本部、清欠办等部门负责人；项目经理等。</w:t>
      </w:r>
    </w:p>
    <w:p w:rsidR="00871714" w:rsidRPr="00871714" w:rsidRDefault="00871714" w:rsidP="00871714">
      <w:pPr>
        <w:widowControl/>
        <w:spacing w:line="480" w:lineRule="auto"/>
        <w:ind w:firstLineChars="196" w:firstLine="627"/>
        <w:jc w:val="left"/>
        <w:rPr>
          <w:rFonts w:ascii="仿宋_GB2312" w:eastAsia="仿宋_GB2312" w:hAnsi="宋体" w:cs="宋体"/>
          <w:color w:val="1A0C01"/>
          <w:kern w:val="0"/>
          <w:sz w:val="32"/>
          <w:szCs w:val="32"/>
        </w:rPr>
      </w:pPr>
      <w:r w:rsidRPr="00871714">
        <w:rPr>
          <w:rFonts w:ascii="黑体" w:eastAsia="黑体" w:hAnsi="黑体" w:cs="宋体" w:hint="eastAsia"/>
          <w:color w:val="1A0C01"/>
          <w:kern w:val="0"/>
          <w:sz w:val="32"/>
          <w:szCs w:val="32"/>
        </w:rPr>
        <w:t>会议时间</w:t>
      </w:r>
      <w:r w:rsidRPr="00FA1F58">
        <w:rPr>
          <w:rFonts w:ascii="黑体" w:eastAsia="黑体" w:hAnsi="黑体" w:cs="宋体" w:hint="eastAsia"/>
          <w:color w:val="1A0C01"/>
          <w:kern w:val="0"/>
          <w:sz w:val="32"/>
          <w:szCs w:val="32"/>
        </w:rPr>
        <w:t>：</w:t>
      </w:r>
      <w:r w:rsidRPr="00871714">
        <w:rPr>
          <w:rFonts w:ascii="仿宋_GB2312" w:eastAsia="仿宋_GB2312" w:hAnsi="Times New Roman" w:cs="Times New Roman" w:hint="eastAsia"/>
          <w:sz w:val="32"/>
          <w:szCs w:val="32"/>
        </w:rPr>
        <w:t>2015年8月27日～28日，27日全天报到。</w:t>
      </w:r>
    </w:p>
    <w:p w:rsidR="00871714" w:rsidRPr="00871714" w:rsidRDefault="00871714" w:rsidP="00871714">
      <w:pPr>
        <w:ind w:firstLineChars="200" w:firstLine="640"/>
        <w:rPr>
          <w:rFonts w:ascii="仿宋_GB2312" w:eastAsia="仿宋_GB2312" w:hAnsi="Times New Roman" w:cs="Times New Roman"/>
          <w:sz w:val="32"/>
          <w:szCs w:val="32"/>
        </w:rPr>
      </w:pPr>
      <w:r w:rsidRPr="00871714">
        <w:rPr>
          <w:rFonts w:ascii="黑体" w:eastAsia="黑体" w:hAnsi="黑体" w:cs="宋体" w:hint="eastAsia"/>
          <w:color w:val="1A0C01"/>
          <w:kern w:val="0"/>
          <w:sz w:val="32"/>
          <w:szCs w:val="32"/>
        </w:rPr>
        <w:t>会议地点：</w:t>
      </w:r>
      <w:r w:rsidRPr="00871714">
        <w:rPr>
          <w:rFonts w:ascii="仿宋_GB2312" w:eastAsia="仿宋_GB2312" w:hAnsi="Times New Roman" w:cs="Times New Roman" w:hint="eastAsia"/>
          <w:sz w:val="32"/>
          <w:szCs w:val="32"/>
        </w:rPr>
        <w:t>京都信苑饭店</w:t>
      </w:r>
      <w:r w:rsidRPr="00871714">
        <w:rPr>
          <w:rFonts w:ascii="仿宋_GB2312" w:eastAsia="仿宋_GB2312" w:hAnsi="Times New Roman" w:cs="Times New Roman" w:hint="eastAsia"/>
          <w:spacing w:val="-10"/>
          <w:sz w:val="32"/>
          <w:szCs w:val="32"/>
        </w:rPr>
        <w:t>（地址：北京市海淀区什坊院6号莲花桥畔，北京西三环中路地铁10号线莲花桥站B出口约100</w:t>
      </w:r>
      <w:r w:rsidRPr="00871714">
        <w:rPr>
          <w:rFonts w:ascii="仿宋_GB2312" w:eastAsia="仿宋_GB2312" w:hAnsi="Times New Roman" w:cs="Times New Roman" w:hint="eastAsia"/>
          <w:spacing w:val="-10"/>
          <w:sz w:val="32"/>
          <w:szCs w:val="32"/>
        </w:rPr>
        <w:lastRenderedPageBreak/>
        <w:t>米）</w:t>
      </w:r>
      <w:r w:rsidRPr="00871714">
        <w:rPr>
          <w:rFonts w:ascii="仿宋_GB2312" w:eastAsia="仿宋_GB2312" w:hAnsi="Times New Roman" w:cs="Times New Roman" w:hint="eastAsia"/>
          <w:sz w:val="32"/>
          <w:szCs w:val="32"/>
        </w:rPr>
        <w:t>。</w:t>
      </w:r>
    </w:p>
    <w:p w:rsidR="00871714" w:rsidRPr="00871714" w:rsidRDefault="00871714" w:rsidP="00871714">
      <w:pPr>
        <w:ind w:firstLineChars="200" w:firstLine="640"/>
        <w:rPr>
          <w:rFonts w:ascii="仿宋_GB2312" w:eastAsia="仿宋_GB2312" w:hAnsi="Times New Roman" w:cs="Times New Roman"/>
          <w:sz w:val="32"/>
          <w:szCs w:val="32"/>
        </w:rPr>
      </w:pPr>
      <w:r w:rsidRPr="00871714">
        <w:rPr>
          <w:rFonts w:ascii="黑体" w:eastAsia="黑体" w:hAnsi="黑体" w:cs="宋体" w:hint="eastAsia"/>
          <w:color w:val="1A0C01"/>
          <w:kern w:val="0"/>
          <w:sz w:val="32"/>
          <w:szCs w:val="32"/>
        </w:rPr>
        <w:t>会议费用</w:t>
      </w:r>
      <w:r w:rsidRPr="00FA1F58">
        <w:rPr>
          <w:rFonts w:ascii="黑体" w:eastAsia="黑体" w:hAnsi="黑体" w:cs="宋体" w:hint="eastAsia"/>
          <w:color w:val="1A0C01"/>
          <w:kern w:val="0"/>
          <w:sz w:val="32"/>
          <w:szCs w:val="32"/>
        </w:rPr>
        <w:t>：</w:t>
      </w:r>
      <w:r w:rsidRPr="00871714">
        <w:rPr>
          <w:rFonts w:ascii="仿宋_GB2312" w:eastAsia="仿宋_GB2312" w:hAnsi="Times New Roman" w:cs="Times New Roman" w:hint="eastAsia"/>
          <w:sz w:val="32"/>
          <w:szCs w:val="32"/>
        </w:rPr>
        <w:t>会务费1800元/人（含会务费、资料费、</w:t>
      </w:r>
      <w:r>
        <w:rPr>
          <w:rFonts w:ascii="仿宋_GB2312" w:eastAsia="仿宋_GB2312" w:hAnsi="Times New Roman" w:cs="Times New Roman" w:hint="eastAsia"/>
          <w:sz w:val="32"/>
          <w:szCs w:val="32"/>
        </w:rPr>
        <w:t>28</w:t>
      </w:r>
      <w:r w:rsidRPr="00871714">
        <w:rPr>
          <w:rFonts w:ascii="仿宋_GB2312" w:eastAsia="仿宋_GB2312" w:hAnsi="Times New Roman" w:cs="Times New Roman" w:hint="eastAsia"/>
          <w:sz w:val="32"/>
          <w:szCs w:val="32"/>
        </w:rPr>
        <w:t>日中晚餐），住宿统一安排，费用自理。</w:t>
      </w:r>
    </w:p>
    <w:p w:rsidR="00871714" w:rsidRPr="00871714" w:rsidRDefault="00871714" w:rsidP="00871714">
      <w:pPr>
        <w:widowControl/>
        <w:spacing w:line="480" w:lineRule="auto"/>
        <w:ind w:firstLineChars="196" w:firstLine="627"/>
        <w:jc w:val="left"/>
        <w:rPr>
          <w:rFonts w:ascii="仿宋_GB2312" w:eastAsia="仿宋_GB2312" w:hAnsi="宋体" w:cs="宋体"/>
          <w:color w:val="1A0C01"/>
          <w:kern w:val="0"/>
          <w:sz w:val="32"/>
          <w:szCs w:val="32"/>
        </w:rPr>
      </w:pPr>
      <w:r w:rsidRPr="00871714">
        <w:rPr>
          <w:rFonts w:ascii="黑体" w:eastAsia="黑体" w:hAnsi="黑体" w:cs="宋体" w:hint="eastAsia"/>
          <w:color w:val="1A0C01"/>
          <w:kern w:val="0"/>
          <w:sz w:val="32"/>
          <w:szCs w:val="32"/>
        </w:rPr>
        <w:t>联系人</w:t>
      </w:r>
      <w:r w:rsidRPr="00FA1F58">
        <w:rPr>
          <w:rFonts w:ascii="黑体" w:eastAsia="黑体" w:hAnsi="黑体" w:cs="宋体" w:hint="eastAsia"/>
          <w:color w:val="1A0C01"/>
          <w:kern w:val="0"/>
          <w:sz w:val="32"/>
          <w:szCs w:val="32"/>
        </w:rPr>
        <w:t>：</w:t>
      </w:r>
      <w:r w:rsidRPr="00871714">
        <w:rPr>
          <w:rFonts w:ascii="仿宋_GB2312" w:eastAsia="仿宋_GB2312" w:hAnsi="Times New Roman" w:cs="Times New Roman" w:hint="eastAsia"/>
          <w:sz w:val="32"/>
          <w:szCs w:val="32"/>
        </w:rPr>
        <w:t xml:space="preserve">许方广  沈  艳  龚  炜 </w:t>
      </w:r>
    </w:p>
    <w:p w:rsidR="00871714" w:rsidRPr="00871714" w:rsidRDefault="00871714" w:rsidP="00871714">
      <w:pPr>
        <w:widowControl/>
        <w:spacing w:line="480" w:lineRule="auto"/>
        <w:ind w:firstLineChars="196" w:firstLine="627"/>
        <w:jc w:val="left"/>
        <w:rPr>
          <w:rFonts w:ascii="仿宋_GB2312" w:eastAsia="仿宋_GB2312" w:hAnsi="宋体" w:cs="宋体"/>
          <w:color w:val="1A0C01"/>
          <w:kern w:val="0"/>
          <w:sz w:val="32"/>
          <w:szCs w:val="32"/>
        </w:rPr>
      </w:pPr>
      <w:r w:rsidRPr="00871714">
        <w:rPr>
          <w:rFonts w:ascii="黑体" w:eastAsia="黑体" w:hAnsi="黑体" w:cs="宋体" w:hint="eastAsia"/>
          <w:color w:val="1A0C01"/>
          <w:kern w:val="0"/>
          <w:sz w:val="32"/>
          <w:szCs w:val="32"/>
        </w:rPr>
        <w:t>电  话</w:t>
      </w:r>
      <w:r w:rsidRPr="00FA1F58">
        <w:rPr>
          <w:rFonts w:ascii="黑体" w:eastAsia="黑体" w:hAnsi="黑体" w:cs="宋体" w:hint="eastAsia"/>
          <w:color w:val="1A0C01"/>
          <w:kern w:val="0"/>
          <w:sz w:val="32"/>
          <w:szCs w:val="32"/>
        </w:rPr>
        <w:t>：</w:t>
      </w:r>
      <w:r w:rsidRPr="00871714">
        <w:rPr>
          <w:rFonts w:ascii="仿宋_GB2312" w:eastAsia="仿宋_GB2312" w:hAnsi="Times New Roman" w:cs="Times New Roman" w:hint="eastAsia"/>
          <w:sz w:val="32"/>
          <w:szCs w:val="32"/>
        </w:rPr>
        <w:t xml:space="preserve">010-68520351  010-68520350 </w:t>
      </w:r>
    </w:p>
    <w:p w:rsidR="00871714" w:rsidRPr="00871714" w:rsidRDefault="00871714" w:rsidP="00871714">
      <w:pPr>
        <w:widowControl/>
        <w:spacing w:line="480" w:lineRule="auto"/>
        <w:ind w:firstLineChars="196" w:firstLine="627"/>
        <w:jc w:val="left"/>
        <w:rPr>
          <w:rFonts w:ascii="仿宋_GB2312" w:eastAsia="仿宋_GB2312" w:hAnsi="宋体"/>
          <w:sz w:val="32"/>
          <w:szCs w:val="32"/>
        </w:rPr>
      </w:pPr>
      <w:r w:rsidRPr="00871714">
        <w:rPr>
          <w:rFonts w:ascii="黑体" w:eastAsia="黑体" w:hAnsi="黑体" w:cs="宋体" w:hint="eastAsia"/>
          <w:color w:val="1A0C01"/>
          <w:kern w:val="0"/>
          <w:sz w:val="32"/>
          <w:szCs w:val="32"/>
        </w:rPr>
        <w:t>传  真</w:t>
      </w:r>
      <w:r w:rsidRPr="00FA1F58">
        <w:rPr>
          <w:rFonts w:ascii="黑体" w:eastAsia="黑体" w:hAnsi="黑体" w:cs="宋体" w:hint="eastAsia"/>
          <w:color w:val="1A0C01"/>
          <w:kern w:val="0"/>
          <w:sz w:val="32"/>
          <w:szCs w:val="32"/>
        </w:rPr>
        <w:t>：</w:t>
      </w:r>
      <w:r w:rsidRPr="00871714">
        <w:rPr>
          <w:rFonts w:ascii="仿宋_GB2312" w:eastAsia="仿宋_GB2312" w:hAnsi="Times New Roman" w:cs="Times New Roman" w:hint="eastAsia"/>
          <w:sz w:val="32"/>
          <w:szCs w:val="32"/>
        </w:rPr>
        <w:t>010-68570772</w:t>
      </w:r>
    </w:p>
    <w:p w:rsidR="00871714" w:rsidRPr="00871714" w:rsidRDefault="00871714" w:rsidP="00871714">
      <w:pPr>
        <w:widowControl/>
        <w:spacing w:line="600" w:lineRule="exact"/>
        <w:ind w:firstLineChars="196" w:firstLine="627"/>
        <w:rPr>
          <w:rFonts w:ascii="仿宋_GB2312" w:eastAsia="仿宋_GB2312"/>
          <w:sz w:val="32"/>
          <w:szCs w:val="32"/>
        </w:rPr>
      </w:pPr>
      <w:r w:rsidRPr="00871714">
        <w:rPr>
          <w:rFonts w:ascii="黑体" w:eastAsia="黑体" w:hAnsi="黑体" w:cs="宋体" w:hint="eastAsia"/>
          <w:color w:val="1A0C01"/>
          <w:kern w:val="0"/>
          <w:sz w:val="32"/>
          <w:szCs w:val="32"/>
        </w:rPr>
        <w:t>酒店联系人及电话</w:t>
      </w:r>
      <w:r w:rsidRPr="00FA1F58">
        <w:rPr>
          <w:rFonts w:ascii="黑体" w:eastAsia="黑体" w:hAnsi="黑体" w:cs="宋体" w:hint="eastAsia"/>
          <w:color w:val="1A0C01"/>
          <w:kern w:val="0"/>
          <w:sz w:val="32"/>
          <w:szCs w:val="32"/>
        </w:rPr>
        <w:t>：</w:t>
      </w:r>
      <w:r w:rsidRPr="00871714">
        <w:rPr>
          <w:rFonts w:ascii="仿宋_GB2312" w:eastAsia="仿宋_GB2312" w:hint="eastAsia"/>
          <w:sz w:val="32"/>
          <w:szCs w:val="32"/>
        </w:rPr>
        <w:t>李蒙 010-63901748</w:t>
      </w:r>
    </w:p>
    <w:p w:rsidR="00871714" w:rsidRDefault="00871714" w:rsidP="00871714">
      <w:pPr>
        <w:widowControl/>
        <w:spacing w:line="600" w:lineRule="exact"/>
        <w:jc w:val="left"/>
        <w:rPr>
          <w:rFonts w:ascii="仿宋_GB2312" w:eastAsia="仿宋_GB2312" w:hAnsi="Times New Roman" w:cs="Times New Roman"/>
          <w:sz w:val="32"/>
          <w:szCs w:val="32"/>
        </w:rPr>
      </w:pPr>
    </w:p>
    <w:p w:rsidR="00871714" w:rsidRPr="00871714" w:rsidRDefault="00871714" w:rsidP="00871714">
      <w:pPr>
        <w:widowControl/>
        <w:spacing w:line="600" w:lineRule="exact"/>
        <w:ind w:left="1418" w:hangingChars="443" w:hanging="1418"/>
        <w:jc w:val="left"/>
        <w:rPr>
          <w:rFonts w:ascii="仿宋_GB2312" w:eastAsia="仿宋_GB2312" w:hAnsi="Times New Roman" w:cs="Times New Roman"/>
          <w:sz w:val="32"/>
          <w:szCs w:val="32"/>
        </w:rPr>
      </w:pPr>
      <w:r w:rsidRPr="00871714">
        <w:rPr>
          <w:rFonts w:ascii="仿宋_GB2312" w:eastAsia="仿宋_GB2312" w:hAnsi="Times New Roman" w:cs="Times New Roman" w:hint="eastAsia"/>
          <w:sz w:val="32"/>
          <w:szCs w:val="32"/>
        </w:rPr>
        <w:t>附件：1.“中国五冶、中铁四局、河南五建‘两金’清欠管理案例研讨会”说明；</w:t>
      </w:r>
    </w:p>
    <w:p w:rsidR="00871714" w:rsidRDefault="00C26619" w:rsidP="00FD3926">
      <w:pPr>
        <w:spacing w:line="700" w:lineRule="exact"/>
        <w:ind w:leftChars="457" w:left="1260" w:hangingChars="143" w:hanging="300"/>
        <w:rPr>
          <w:rFonts w:ascii="仿宋_GB2312" w:eastAsia="仿宋_GB2312" w:hAnsi="Times New Roman" w:cs="Times New Roman"/>
          <w:sz w:val="32"/>
          <w:szCs w:val="32"/>
        </w:rPr>
      </w:pPr>
      <w:hyperlink r:id="rId8" w:history="1">
        <w:r w:rsidR="00871714" w:rsidRPr="00871714">
          <w:rPr>
            <w:rFonts w:ascii="仿宋_GB2312" w:eastAsia="仿宋_GB2312" w:hAnsi="Times New Roman" w:cs="Times New Roman" w:hint="eastAsia"/>
            <w:sz w:val="32"/>
            <w:szCs w:val="32"/>
          </w:rPr>
          <w:t>2.“中国五冶、中铁四局、河南五建‘两金’清欠管理案例研讨会”回执</w:t>
        </w:r>
      </w:hyperlink>
      <w:r w:rsidR="00871714" w:rsidRPr="00871714">
        <w:rPr>
          <w:rFonts w:ascii="仿宋_GB2312" w:eastAsia="仿宋_GB2312" w:hAnsi="Times New Roman" w:cs="Times New Roman" w:hint="eastAsia"/>
          <w:sz w:val="32"/>
          <w:szCs w:val="32"/>
        </w:rPr>
        <w:t>。</w:t>
      </w:r>
    </w:p>
    <w:p w:rsidR="00871714" w:rsidRPr="00871714" w:rsidRDefault="00871714" w:rsidP="00871714">
      <w:pPr>
        <w:spacing w:line="700" w:lineRule="exact"/>
        <w:ind w:leftChars="457" w:left="1418" w:hangingChars="143" w:hanging="458"/>
        <w:rPr>
          <w:rFonts w:ascii="仿宋_GB2312" w:eastAsia="仿宋_GB2312" w:hAnsi="Times New Roman" w:cs="Times New Roman"/>
          <w:sz w:val="32"/>
          <w:szCs w:val="32"/>
        </w:rPr>
      </w:pPr>
    </w:p>
    <w:p w:rsidR="00871714" w:rsidRPr="00871714" w:rsidRDefault="00871714" w:rsidP="00871714">
      <w:pPr>
        <w:spacing w:line="580" w:lineRule="exact"/>
        <w:jc w:val="right"/>
        <w:rPr>
          <w:rFonts w:ascii="仿宋_GB2312" w:eastAsia="仿宋_GB2312" w:hAnsi="Times New Roman" w:cs="Times New Roman"/>
          <w:sz w:val="32"/>
          <w:szCs w:val="32"/>
        </w:rPr>
      </w:pPr>
      <w:r w:rsidRPr="00871714">
        <w:rPr>
          <w:rFonts w:ascii="仿宋_GB2312" w:eastAsia="仿宋_GB2312" w:hAnsi="Times New Roman" w:cs="Times New Roman" w:hint="eastAsia"/>
          <w:sz w:val="32"/>
          <w:szCs w:val="32"/>
        </w:rPr>
        <w:t>2015年7月22日</w:t>
      </w:r>
    </w:p>
    <w:p w:rsidR="00871714" w:rsidRDefault="00871714" w:rsidP="00871714">
      <w:pPr>
        <w:widowControl/>
        <w:spacing w:line="600" w:lineRule="exact"/>
        <w:ind w:right="270"/>
        <w:jc w:val="right"/>
        <w:rPr>
          <w:rFonts w:ascii="宋体" w:hAnsi="宋体" w:hint="eastAsia"/>
          <w:sz w:val="30"/>
          <w:szCs w:val="30"/>
        </w:rPr>
      </w:pPr>
    </w:p>
    <w:p w:rsidR="00B6095B" w:rsidRDefault="00B6095B" w:rsidP="00871714">
      <w:pPr>
        <w:widowControl/>
        <w:spacing w:line="600" w:lineRule="exact"/>
        <w:ind w:right="270"/>
        <w:jc w:val="right"/>
        <w:rPr>
          <w:rFonts w:ascii="宋体" w:hAnsi="宋体" w:hint="eastAsia"/>
          <w:sz w:val="30"/>
          <w:szCs w:val="30"/>
        </w:rPr>
      </w:pPr>
    </w:p>
    <w:p w:rsidR="00B6095B" w:rsidRDefault="00B6095B" w:rsidP="00871714">
      <w:pPr>
        <w:widowControl/>
        <w:spacing w:line="600" w:lineRule="exact"/>
        <w:ind w:right="270"/>
        <w:jc w:val="right"/>
        <w:rPr>
          <w:rFonts w:ascii="宋体" w:hAnsi="宋体" w:hint="eastAsia"/>
          <w:sz w:val="30"/>
          <w:szCs w:val="30"/>
        </w:rPr>
      </w:pPr>
    </w:p>
    <w:p w:rsidR="00B6095B" w:rsidRDefault="00B6095B" w:rsidP="00871714">
      <w:pPr>
        <w:widowControl/>
        <w:spacing w:line="600" w:lineRule="exact"/>
        <w:ind w:right="270"/>
        <w:jc w:val="right"/>
        <w:rPr>
          <w:rFonts w:ascii="宋体" w:hAnsi="宋体"/>
          <w:sz w:val="30"/>
          <w:szCs w:val="30"/>
        </w:rPr>
      </w:pPr>
    </w:p>
    <w:p w:rsidR="00871714" w:rsidRPr="00A64524" w:rsidRDefault="00871714" w:rsidP="00871714">
      <w:pPr>
        <w:widowControl/>
        <w:spacing w:line="580" w:lineRule="exact"/>
        <w:jc w:val="left"/>
        <w:rPr>
          <w:rFonts w:ascii="宋体" w:hAnsi="宋体"/>
          <w:color w:val="000000"/>
          <w:kern w:val="0"/>
          <w:sz w:val="28"/>
          <w:szCs w:val="21"/>
        </w:rPr>
      </w:pPr>
      <w:r w:rsidRPr="00FD6269">
        <w:rPr>
          <w:rFonts w:ascii="黑体" w:eastAsia="黑体" w:hAnsi="宋体" w:hint="eastAsia"/>
          <w:color w:val="000000"/>
          <w:kern w:val="0"/>
          <w:sz w:val="32"/>
          <w:szCs w:val="21"/>
        </w:rPr>
        <w:t>主题词：</w:t>
      </w:r>
      <w:r>
        <w:rPr>
          <w:rFonts w:ascii="方正小标宋简体" w:eastAsia="方正小标宋简体" w:hAnsi="宋体" w:hint="eastAsia"/>
          <w:color w:val="000000"/>
          <w:kern w:val="0"/>
          <w:sz w:val="28"/>
          <w:szCs w:val="21"/>
        </w:rPr>
        <w:t>两金  清欠</w:t>
      </w:r>
      <w:r w:rsidRPr="00FD6269">
        <w:rPr>
          <w:rFonts w:ascii="方正小标宋简体" w:eastAsia="方正小标宋简体" w:hAnsi="宋体" w:hint="eastAsia"/>
          <w:color w:val="000000"/>
          <w:kern w:val="0"/>
          <w:sz w:val="28"/>
          <w:szCs w:val="21"/>
        </w:rPr>
        <w:t>管理  案例  研讨会   通知</w:t>
      </w:r>
    </w:p>
    <w:p w:rsidR="00871714" w:rsidRPr="00871714" w:rsidRDefault="00C26619" w:rsidP="00871714">
      <w:pPr>
        <w:adjustRightInd w:val="0"/>
        <w:spacing w:line="580" w:lineRule="exact"/>
        <w:rPr>
          <w:rFonts w:asciiTheme="minorEastAsia" w:hAnsiTheme="minorEastAsia"/>
          <w:color w:val="000000"/>
          <w:kern w:val="0"/>
          <w:sz w:val="28"/>
          <w:szCs w:val="21"/>
        </w:rPr>
      </w:pPr>
      <w:r w:rsidRPr="00C26619">
        <w:rPr>
          <w:rFonts w:asciiTheme="minorEastAsia" w:hAnsiTheme="minorEastAsia"/>
          <w:color w:val="000000"/>
          <w:kern w:val="0"/>
          <w:sz w:val="32"/>
          <w:szCs w:val="21"/>
        </w:rPr>
        <w:pict>
          <v:line id="_x0000_s1046" style="position:absolute;left:0;text-align:left;z-index:251680768" from="0,2.6pt" to="441pt,2.6pt"/>
        </w:pict>
      </w:r>
      <w:r w:rsidR="00871714" w:rsidRPr="00871714">
        <w:rPr>
          <w:rFonts w:asciiTheme="minorEastAsia" w:hAnsiTheme="minorEastAsia" w:hint="eastAsia"/>
          <w:color w:val="000000"/>
          <w:kern w:val="0"/>
          <w:sz w:val="32"/>
          <w:szCs w:val="21"/>
        </w:rPr>
        <w:t>抄报：</w:t>
      </w:r>
      <w:r w:rsidR="00871714" w:rsidRPr="00871714">
        <w:rPr>
          <w:rFonts w:asciiTheme="minorEastAsia" w:hAnsiTheme="minorEastAsia" w:hint="eastAsia"/>
          <w:color w:val="000000"/>
          <w:kern w:val="0"/>
          <w:sz w:val="28"/>
          <w:szCs w:val="21"/>
        </w:rPr>
        <w:t>曹玉书会长，</w:t>
      </w:r>
      <w:r w:rsidR="00FD3926">
        <w:rPr>
          <w:rFonts w:asciiTheme="minorEastAsia" w:hAnsiTheme="minorEastAsia" w:hint="eastAsia"/>
          <w:color w:val="000000"/>
          <w:kern w:val="0"/>
          <w:sz w:val="28"/>
          <w:szCs w:val="21"/>
        </w:rPr>
        <w:t>各</w:t>
      </w:r>
      <w:r w:rsidR="00871714" w:rsidRPr="00871714">
        <w:rPr>
          <w:rFonts w:asciiTheme="minorEastAsia" w:hAnsiTheme="minorEastAsia" w:hint="eastAsia"/>
          <w:color w:val="000000"/>
          <w:kern w:val="0"/>
          <w:sz w:val="28"/>
          <w:szCs w:val="21"/>
        </w:rPr>
        <w:t xml:space="preserve">副会长，秘书长。 </w:t>
      </w:r>
    </w:p>
    <w:p w:rsidR="00871714" w:rsidRPr="00871714" w:rsidRDefault="00C26619" w:rsidP="00871714">
      <w:pPr>
        <w:adjustRightInd w:val="0"/>
        <w:spacing w:line="580" w:lineRule="exact"/>
        <w:rPr>
          <w:rFonts w:asciiTheme="minorEastAsia" w:hAnsiTheme="minorEastAsia"/>
          <w:color w:val="000000"/>
          <w:kern w:val="0"/>
          <w:sz w:val="32"/>
          <w:szCs w:val="21"/>
        </w:rPr>
        <w:sectPr w:rsidR="00871714" w:rsidRPr="00871714" w:rsidSect="00620B75">
          <w:footerReference w:type="even" r:id="rId9"/>
          <w:footerReference w:type="default" r:id="rId10"/>
          <w:pgSz w:w="11906" w:h="16838"/>
          <w:pgMar w:top="1440" w:right="1558" w:bottom="1440" w:left="1797" w:header="851" w:footer="992" w:gutter="0"/>
          <w:cols w:space="425"/>
          <w:docGrid w:type="lines" w:linePitch="312"/>
        </w:sectPr>
      </w:pPr>
      <w:r>
        <w:rPr>
          <w:rFonts w:asciiTheme="minorEastAsia" w:hAnsiTheme="minorEastAsia"/>
          <w:color w:val="000000"/>
          <w:kern w:val="0"/>
          <w:sz w:val="32"/>
          <w:szCs w:val="21"/>
        </w:rPr>
        <w:pict>
          <v:line id="_x0000_s1047" style="position:absolute;left:0;text-align:left;z-index:251681792" from="-.5pt,34.3pt" to="440.5pt,34.3pt"/>
        </w:pict>
      </w:r>
      <w:r w:rsidR="00871714" w:rsidRPr="00871714">
        <w:rPr>
          <w:rFonts w:asciiTheme="minorEastAsia" w:hAnsiTheme="minorEastAsia" w:hint="eastAsia"/>
          <w:color w:val="000000"/>
          <w:kern w:val="0"/>
          <w:sz w:val="32"/>
          <w:szCs w:val="21"/>
        </w:rPr>
        <w:t>抄送：</w:t>
      </w:r>
      <w:r w:rsidR="00FD3926">
        <w:rPr>
          <w:rFonts w:asciiTheme="minorEastAsia" w:hAnsiTheme="minorEastAsia" w:hint="eastAsia"/>
          <w:color w:val="000000"/>
          <w:kern w:val="0"/>
          <w:sz w:val="28"/>
          <w:szCs w:val="21"/>
        </w:rPr>
        <w:t>各会员</w:t>
      </w:r>
      <w:r w:rsidR="00871714" w:rsidRPr="00871714">
        <w:rPr>
          <w:rFonts w:asciiTheme="minorEastAsia" w:hAnsiTheme="minorEastAsia" w:hint="eastAsia"/>
          <w:color w:val="000000"/>
          <w:kern w:val="0"/>
          <w:sz w:val="28"/>
          <w:szCs w:val="21"/>
        </w:rPr>
        <w:t>单位。</w:t>
      </w:r>
    </w:p>
    <w:p w:rsidR="00871714" w:rsidRDefault="00871714" w:rsidP="00871714">
      <w:pPr>
        <w:spacing w:line="520" w:lineRule="exact"/>
        <w:rPr>
          <w:rFonts w:ascii="仿宋_GB2312" w:eastAsia="仿宋_GB2312" w:hAnsi="仿宋"/>
          <w:color w:val="000000"/>
          <w:sz w:val="32"/>
          <w:szCs w:val="32"/>
        </w:rPr>
      </w:pPr>
      <w:r w:rsidRPr="00BE6FFA">
        <w:rPr>
          <w:rFonts w:ascii="仿宋_GB2312" w:eastAsia="仿宋_GB2312" w:hAnsi="仿宋" w:hint="eastAsia"/>
          <w:color w:val="000000"/>
          <w:sz w:val="32"/>
          <w:szCs w:val="32"/>
        </w:rPr>
        <w:lastRenderedPageBreak/>
        <w:t>附件1：</w:t>
      </w:r>
    </w:p>
    <w:p w:rsidR="00871714" w:rsidRPr="00871714" w:rsidRDefault="00871714" w:rsidP="00871714">
      <w:pPr>
        <w:spacing w:line="540" w:lineRule="exact"/>
        <w:jc w:val="center"/>
        <w:rPr>
          <w:rFonts w:ascii="方正小标宋简体" w:eastAsia="方正小标宋简体" w:hAnsi="华文中宋"/>
          <w:sz w:val="36"/>
          <w:szCs w:val="36"/>
        </w:rPr>
      </w:pPr>
      <w:r w:rsidRPr="00871714">
        <w:rPr>
          <w:rFonts w:ascii="方正小标宋简体" w:eastAsia="方正小标宋简体" w:hAnsi="华文中宋" w:hint="eastAsia"/>
          <w:sz w:val="36"/>
          <w:szCs w:val="36"/>
        </w:rPr>
        <w:t>“中国五冶、中铁四局、河南五建</w:t>
      </w:r>
    </w:p>
    <w:p w:rsidR="00871714" w:rsidRPr="00871714" w:rsidRDefault="00871714" w:rsidP="00871714">
      <w:pPr>
        <w:spacing w:line="540" w:lineRule="exact"/>
        <w:jc w:val="center"/>
        <w:rPr>
          <w:rFonts w:ascii="方正小标宋简体" w:eastAsia="方正小标宋简体" w:hAnsi="华文中宋"/>
          <w:sz w:val="36"/>
          <w:szCs w:val="36"/>
        </w:rPr>
      </w:pPr>
      <w:r w:rsidRPr="00871714">
        <w:rPr>
          <w:rFonts w:ascii="方正小标宋简体" w:eastAsia="方正小标宋简体" w:hAnsi="华文中宋" w:hint="eastAsia"/>
          <w:sz w:val="36"/>
          <w:szCs w:val="36"/>
        </w:rPr>
        <w:t>‘两金’清欠管理案例研讨会”说明</w:t>
      </w:r>
    </w:p>
    <w:p w:rsidR="00871714" w:rsidRPr="00217EF0" w:rsidRDefault="00871714" w:rsidP="00871714">
      <w:pPr>
        <w:spacing w:line="520" w:lineRule="exact"/>
        <w:jc w:val="center"/>
        <w:rPr>
          <w:rFonts w:ascii="方正小标宋简体" w:eastAsia="方正小标宋简体"/>
          <w:color w:val="000000"/>
          <w:sz w:val="36"/>
          <w:szCs w:val="36"/>
        </w:rPr>
      </w:pPr>
    </w:p>
    <w:p w:rsidR="00871714" w:rsidRPr="00BE6FFA" w:rsidRDefault="00871714" w:rsidP="00871714">
      <w:pPr>
        <w:spacing w:line="440" w:lineRule="exact"/>
        <w:rPr>
          <w:rFonts w:ascii="黑体" w:eastAsia="黑体" w:hAnsi="宋体"/>
          <w:color w:val="000000"/>
          <w:sz w:val="28"/>
          <w:szCs w:val="28"/>
        </w:rPr>
      </w:pPr>
      <w:r w:rsidRPr="00BE6FFA">
        <w:rPr>
          <w:rFonts w:ascii="黑体" w:eastAsia="黑体" w:hAnsi="宋体" w:hint="eastAsia"/>
          <w:color w:val="000000"/>
          <w:sz w:val="28"/>
          <w:szCs w:val="28"/>
        </w:rPr>
        <w:t>主办单位：中国施工企业管理协会</w:t>
      </w:r>
    </w:p>
    <w:p w:rsidR="00871714" w:rsidRDefault="00871714" w:rsidP="00871714">
      <w:pPr>
        <w:spacing w:line="440" w:lineRule="exact"/>
        <w:rPr>
          <w:rFonts w:ascii="黑体" w:eastAsia="黑体" w:hAnsi="宋体"/>
          <w:color w:val="000000"/>
          <w:sz w:val="28"/>
          <w:szCs w:val="28"/>
        </w:rPr>
      </w:pPr>
      <w:r w:rsidRPr="00FA0723">
        <w:rPr>
          <w:rFonts w:ascii="黑体" w:eastAsia="黑体" w:hAnsi="宋体" w:hint="eastAsia"/>
          <w:color w:val="000000"/>
          <w:sz w:val="28"/>
          <w:szCs w:val="28"/>
        </w:rPr>
        <w:t>承办单位：《施工企业管理》杂志社</w:t>
      </w:r>
    </w:p>
    <w:p w:rsidR="00871714" w:rsidRPr="00B6358E" w:rsidRDefault="00871714" w:rsidP="00871714">
      <w:pPr>
        <w:pStyle w:val="a7"/>
        <w:spacing w:before="120" w:after="0" w:line="460" w:lineRule="exact"/>
        <w:ind w:leftChars="0" w:left="0"/>
        <w:rPr>
          <w:rFonts w:ascii="黑体" w:eastAsia="黑体" w:hAnsi="宋体"/>
          <w:color w:val="000000"/>
          <w:sz w:val="28"/>
          <w:szCs w:val="28"/>
        </w:rPr>
      </w:pPr>
      <w:r>
        <w:rPr>
          <w:rFonts w:ascii="黑体" w:eastAsia="黑体" w:hAnsi="宋体" w:hint="eastAsia"/>
          <w:color w:val="000000"/>
          <w:sz w:val="28"/>
          <w:szCs w:val="28"/>
        </w:rPr>
        <w:t>一、案例简介</w:t>
      </w:r>
    </w:p>
    <w:p w:rsidR="00871714" w:rsidRPr="00474653" w:rsidRDefault="00871714" w:rsidP="00944BA3">
      <w:pPr>
        <w:pStyle w:val="a7"/>
        <w:spacing w:before="120" w:after="0" w:line="440" w:lineRule="exact"/>
        <w:ind w:leftChars="0" w:left="0"/>
        <w:rPr>
          <w:rFonts w:ascii="黑体" w:eastAsia="黑体" w:hAnsi="宋体"/>
          <w:b/>
          <w:color w:val="000000"/>
          <w:sz w:val="28"/>
          <w:szCs w:val="28"/>
        </w:rPr>
      </w:pPr>
      <w:r w:rsidRPr="00474653">
        <w:rPr>
          <w:rFonts w:ascii="黑体" w:eastAsia="黑体" w:hAnsi="宋体" w:hint="eastAsia"/>
          <w:b/>
          <w:color w:val="000000"/>
          <w:sz w:val="28"/>
          <w:szCs w:val="28"/>
        </w:rPr>
        <w:t>1、中国五冶——建立了一套</w:t>
      </w:r>
      <w:r>
        <w:rPr>
          <w:rFonts w:ascii="黑体" w:eastAsia="黑体" w:hAnsi="宋体" w:hint="eastAsia"/>
          <w:b/>
          <w:color w:val="000000"/>
          <w:sz w:val="28"/>
          <w:szCs w:val="28"/>
        </w:rPr>
        <w:t>完善</w:t>
      </w:r>
      <w:r w:rsidRPr="00474653">
        <w:rPr>
          <w:rFonts w:ascii="黑体" w:eastAsia="黑体" w:hAnsi="宋体" w:hint="eastAsia"/>
          <w:b/>
          <w:color w:val="000000"/>
          <w:sz w:val="28"/>
          <w:szCs w:val="28"/>
        </w:rPr>
        <w:t>的“两金”清欠管控体系</w:t>
      </w:r>
    </w:p>
    <w:p w:rsidR="00871714" w:rsidRDefault="00871714" w:rsidP="00944BA3">
      <w:pPr>
        <w:widowControl/>
        <w:spacing w:line="440" w:lineRule="exact"/>
        <w:ind w:firstLineChars="199" w:firstLine="479"/>
        <w:jc w:val="left"/>
        <w:rPr>
          <w:rFonts w:ascii="仿宋" w:eastAsia="仿宋" w:hAnsi="仿宋" w:cs="Times New Roman"/>
          <w:kern w:val="0"/>
          <w:sz w:val="24"/>
          <w:szCs w:val="24"/>
          <w:lang w:bidi="en-US"/>
        </w:rPr>
      </w:pPr>
      <w:r w:rsidRPr="00B315B8">
        <w:rPr>
          <w:rFonts w:ascii="仿宋" w:eastAsia="仿宋" w:hAnsi="仿宋" w:cs="Times New Roman" w:hint="eastAsia"/>
          <w:b/>
          <w:kern w:val="0"/>
          <w:sz w:val="24"/>
          <w:szCs w:val="24"/>
          <w:lang w:bidi="en-US"/>
        </w:rPr>
        <w:t>中国五冶</w:t>
      </w:r>
      <w:r>
        <w:rPr>
          <w:rFonts w:ascii="仿宋" w:eastAsia="仿宋" w:hAnsi="仿宋" w:cs="Times New Roman" w:hint="eastAsia"/>
          <w:b/>
          <w:kern w:val="0"/>
          <w:sz w:val="24"/>
          <w:szCs w:val="24"/>
          <w:lang w:bidi="en-US"/>
        </w:rPr>
        <w:t>。</w:t>
      </w:r>
      <w:r w:rsidRPr="00474653">
        <w:rPr>
          <w:rFonts w:ascii="仿宋" w:eastAsia="仿宋" w:hAnsi="仿宋" w:cs="Times New Roman" w:hint="eastAsia"/>
          <w:kern w:val="0"/>
          <w:sz w:val="24"/>
          <w:szCs w:val="24"/>
          <w:lang w:bidi="en-US"/>
        </w:rPr>
        <w:t>是集工程总承包、钢结构及装备制造、房地产开发、项目投资等产业为一体的大型综合企业集团；拥有冶炼、房建双特级资质</w:t>
      </w:r>
      <w:r>
        <w:rPr>
          <w:rFonts w:ascii="仿宋" w:eastAsia="仿宋" w:hAnsi="仿宋" w:cs="Times New Roman" w:hint="eastAsia"/>
          <w:kern w:val="0"/>
          <w:sz w:val="24"/>
          <w:szCs w:val="24"/>
          <w:lang w:bidi="en-US"/>
        </w:rPr>
        <w:t>；</w:t>
      </w:r>
      <w:r w:rsidRPr="00474653">
        <w:rPr>
          <w:rFonts w:ascii="仿宋" w:eastAsia="仿宋" w:hAnsi="仿宋" w:cs="Times New Roman" w:hint="eastAsia"/>
          <w:kern w:val="0"/>
          <w:sz w:val="24"/>
          <w:szCs w:val="24"/>
          <w:lang w:bidi="en-US"/>
        </w:rPr>
        <w:t>国家科技部核准的高新技术企业。</w:t>
      </w:r>
    </w:p>
    <w:p w:rsidR="00871714" w:rsidRPr="00474653" w:rsidRDefault="00871714" w:rsidP="00944BA3">
      <w:pPr>
        <w:spacing w:line="440" w:lineRule="exact"/>
        <w:ind w:firstLineChars="200" w:firstLine="482"/>
        <w:rPr>
          <w:rFonts w:ascii="仿宋" w:eastAsia="仿宋" w:hAnsi="仿宋" w:cs="Times New Roman"/>
          <w:kern w:val="0"/>
          <w:sz w:val="24"/>
          <w:szCs w:val="24"/>
          <w:lang w:bidi="en-US"/>
        </w:rPr>
      </w:pPr>
      <w:r w:rsidRPr="00EC7E06">
        <w:rPr>
          <w:rFonts w:ascii="仿宋" w:eastAsia="仿宋" w:hAnsi="仿宋" w:cs="Times New Roman" w:hint="eastAsia"/>
          <w:b/>
          <w:kern w:val="0"/>
          <w:sz w:val="24"/>
          <w:szCs w:val="24"/>
          <w:lang w:bidi="en-US"/>
        </w:rPr>
        <w:t>建立健全管理制度。</w:t>
      </w:r>
      <w:r w:rsidRPr="00474653">
        <w:rPr>
          <w:rFonts w:ascii="仿宋" w:eastAsia="仿宋" w:hAnsi="仿宋" w:cs="Times New Roman" w:hint="eastAsia"/>
          <w:kern w:val="0"/>
          <w:sz w:val="24"/>
          <w:szCs w:val="24"/>
          <w:lang w:bidi="en-US"/>
        </w:rPr>
        <w:t>制定并不断完善了《应收账款管理办法》和《存货管理办法》等制度，用来规范和指导应收账款及存货管理工作。</w:t>
      </w:r>
    </w:p>
    <w:p w:rsidR="00871714" w:rsidRPr="00474653" w:rsidRDefault="00871714" w:rsidP="00944BA3">
      <w:pPr>
        <w:spacing w:line="440" w:lineRule="exact"/>
        <w:ind w:firstLineChars="200" w:firstLine="482"/>
        <w:rPr>
          <w:rFonts w:ascii="仿宋" w:eastAsia="仿宋" w:hAnsi="仿宋" w:cs="Times New Roman"/>
          <w:kern w:val="0"/>
          <w:sz w:val="24"/>
          <w:szCs w:val="24"/>
          <w:lang w:bidi="en-US"/>
        </w:rPr>
      </w:pPr>
      <w:r w:rsidRPr="00EC7E06">
        <w:rPr>
          <w:rFonts w:ascii="仿宋" w:eastAsia="仿宋" w:hAnsi="仿宋" w:cs="Times New Roman" w:hint="eastAsia"/>
          <w:b/>
          <w:kern w:val="0"/>
          <w:sz w:val="24"/>
          <w:szCs w:val="24"/>
          <w:lang w:bidi="en-US"/>
        </w:rPr>
        <w:t>强化预算管控，加大清欠及“两金”预算管控指标的考核权重。</w:t>
      </w:r>
      <w:r w:rsidRPr="00474653">
        <w:rPr>
          <w:rFonts w:ascii="仿宋" w:eastAsia="仿宋" w:hAnsi="仿宋" w:cs="Times New Roman" w:hint="eastAsia"/>
          <w:kern w:val="0"/>
          <w:sz w:val="24"/>
          <w:szCs w:val="24"/>
          <w:lang w:bidi="en-US"/>
        </w:rPr>
        <w:t>我们为了强化，不断加大</w:t>
      </w:r>
      <w:r>
        <w:rPr>
          <w:rFonts w:ascii="仿宋" w:eastAsia="仿宋" w:hAnsi="仿宋" w:cs="Times New Roman" w:hint="eastAsia"/>
          <w:kern w:val="0"/>
          <w:sz w:val="24"/>
          <w:szCs w:val="24"/>
          <w:lang w:bidi="en-US"/>
        </w:rPr>
        <w:t>与</w:t>
      </w:r>
      <w:r w:rsidRPr="00474653">
        <w:rPr>
          <w:rFonts w:ascii="仿宋" w:eastAsia="仿宋" w:hAnsi="仿宋" w:cs="Times New Roman" w:hint="eastAsia"/>
          <w:kern w:val="0"/>
          <w:sz w:val="24"/>
          <w:szCs w:val="24"/>
          <w:lang w:bidi="en-US"/>
        </w:rPr>
        <w:t>清欠及“两金”管控相关</w:t>
      </w:r>
      <w:r>
        <w:rPr>
          <w:rFonts w:ascii="仿宋" w:eastAsia="仿宋" w:hAnsi="仿宋" w:cs="Times New Roman" w:hint="eastAsia"/>
          <w:kern w:val="0"/>
          <w:sz w:val="24"/>
          <w:szCs w:val="24"/>
          <w:lang w:bidi="en-US"/>
        </w:rPr>
        <w:t>的</w:t>
      </w:r>
      <w:r w:rsidRPr="00474653">
        <w:rPr>
          <w:rFonts w:ascii="仿宋" w:eastAsia="仿宋" w:hAnsi="仿宋" w:cs="Times New Roman" w:hint="eastAsia"/>
          <w:kern w:val="0"/>
          <w:sz w:val="24"/>
          <w:szCs w:val="24"/>
          <w:lang w:bidi="en-US"/>
        </w:rPr>
        <w:t>预算指标在内部综合业绩考核中的权重，凸显该项工作的重要性。</w:t>
      </w:r>
    </w:p>
    <w:p w:rsidR="00871714" w:rsidRDefault="00871714" w:rsidP="00944BA3">
      <w:pPr>
        <w:spacing w:line="440" w:lineRule="exact"/>
        <w:ind w:firstLineChars="200" w:firstLine="482"/>
        <w:rPr>
          <w:rFonts w:ascii="仿宋" w:eastAsia="仿宋" w:hAnsi="仿宋" w:cs="Times New Roman"/>
          <w:kern w:val="0"/>
          <w:sz w:val="24"/>
          <w:szCs w:val="24"/>
          <w:lang w:bidi="en-US"/>
        </w:rPr>
      </w:pPr>
      <w:r w:rsidRPr="00EC7E06">
        <w:rPr>
          <w:rFonts w:ascii="仿宋" w:eastAsia="仿宋" w:hAnsi="仿宋" w:cs="Times New Roman" w:hint="eastAsia"/>
          <w:b/>
          <w:kern w:val="0"/>
          <w:sz w:val="24"/>
          <w:szCs w:val="24"/>
          <w:lang w:bidi="en-US"/>
        </w:rPr>
        <w:t>建立专项责任制度及考核机制。</w:t>
      </w:r>
      <w:r w:rsidRPr="00474653">
        <w:rPr>
          <w:rFonts w:ascii="仿宋" w:eastAsia="仿宋" w:hAnsi="仿宋" w:cs="Times New Roman" w:hint="eastAsia"/>
          <w:kern w:val="0"/>
          <w:sz w:val="24"/>
          <w:szCs w:val="24"/>
          <w:lang w:bidi="en-US"/>
        </w:rPr>
        <w:t>公司建立了自下而上的一整套严密的回款及清欠专项责任体系，从项目班子成员、分子公司班子成员，到集团相关职能部门负责人、领导班子成员，均按照各自的责任范围签订清欠回收抵押责任书。责任书有明确的考核指标及奖罚机制，考核指标为“责任回款额”的完成情况。责任回款额是在保证完成公司年度预算和中冶集团下达指标的前提下，根据责任区内每笔债权业主性质、账龄长短、风险度大小等确定。</w:t>
      </w:r>
    </w:p>
    <w:p w:rsidR="00871714" w:rsidRPr="00474653" w:rsidRDefault="00871714" w:rsidP="00944BA3">
      <w:pPr>
        <w:spacing w:line="440" w:lineRule="exact"/>
        <w:ind w:firstLineChars="200" w:firstLine="480"/>
        <w:rPr>
          <w:rFonts w:ascii="仿宋" w:eastAsia="仿宋" w:hAnsi="仿宋" w:cs="Times New Roman"/>
          <w:kern w:val="0"/>
          <w:sz w:val="24"/>
          <w:szCs w:val="24"/>
          <w:lang w:bidi="en-US"/>
        </w:rPr>
      </w:pPr>
      <w:r w:rsidRPr="00474653">
        <w:rPr>
          <w:rFonts w:ascii="仿宋" w:eastAsia="仿宋" w:hAnsi="仿宋" w:cs="Times New Roman" w:hint="eastAsia"/>
          <w:kern w:val="0"/>
          <w:sz w:val="24"/>
          <w:szCs w:val="24"/>
          <w:lang w:bidi="en-US"/>
        </w:rPr>
        <w:t>其中，当年工程款，按当年新增营业收入的90%（由于每年十二月份款项须到次年一月份方能回收，故指标按13月考核，换成每月约82%）确定回款责任额；往年工程欠款，按年初余额的72.5%确定；投融资类项目，按到期应收款的80%确定；风险项目，根据风险管理责任书的约定确定（每一个风险项目都有管理责任书）。同时，根据管理责任大小，责任人需缴纳0.5-8万元不等的抵押金。完成或超额完成的，给予奖励，未完成的，给予处罚（扣收抵押金），严格兑现。</w:t>
      </w:r>
    </w:p>
    <w:p w:rsidR="00871714" w:rsidRPr="00474653" w:rsidRDefault="00871714" w:rsidP="00944BA3">
      <w:pPr>
        <w:spacing w:line="440" w:lineRule="exact"/>
        <w:ind w:firstLineChars="200" w:firstLine="482"/>
        <w:rPr>
          <w:rFonts w:ascii="仿宋" w:eastAsia="仿宋" w:hAnsi="仿宋" w:cs="Times New Roman"/>
          <w:kern w:val="0"/>
          <w:sz w:val="24"/>
          <w:szCs w:val="24"/>
          <w:lang w:bidi="en-US"/>
        </w:rPr>
      </w:pPr>
      <w:r w:rsidRPr="00EC7E06">
        <w:rPr>
          <w:rFonts w:ascii="仿宋" w:eastAsia="仿宋" w:hAnsi="仿宋" w:cs="Times New Roman" w:hint="eastAsia"/>
          <w:b/>
          <w:kern w:val="0"/>
          <w:sz w:val="24"/>
          <w:szCs w:val="24"/>
          <w:lang w:bidi="en-US"/>
        </w:rPr>
        <w:t>坚持两级清欠例会和清欠效果公示制度。</w:t>
      </w:r>
      <w:r w:rsidRPr="00474653">
        <w:rPr>
          <w:rFonts w:ascii="仿宋" w:eastAsia="仿宋" w:hAnsi="仿宋" w:cs="Times New Roman" w:hint="eastAsia"/>
          <w:kern w:val="0"/>
          <w:sz w:val="24"/>
          <w:szCs w:val="24"/>
          <w:lang w:bidi="en-US"/>
        </w:rPr>
        <w:t>公司清欠例会的特色是每次都要</w:t>
      </w:r>
      <w:r w:rsidRPr="00474653">
        <w:rPr>
          <w:rFonts w:ascii="仿宋" w:eastAsia="仿宋" w:hAnsi="仿宋" w:cs="Times New Roman" w:hint="eastAsia"/>
          <w:kern w:val="0"/>
          <w:sz w:val="24"/>
          <w:szCs w:val="24"/>
          <w:lang w:bidi="en-US"/>
        </w:rPr>
        <w:lastRenderedPageBreak/>
        <w:t>“曝光”责任领导和各单位清欠效果的排名情况。清欠效果好排名靠前的单位和责任人介绍经验，清欠效果差排名靠后的单位，说明原因，提出改进措施。</w:t>
      </w:r>
    </w:p>
    <w:p w:rsidR="00871714" w:rsidRPr="00474653" w:rsidRDefault="00871714" w:rsidP="00944BA3">
      <w:pPr>
        <w:spacing w:line="440" w:lineRule="exact"/>
        <w:ind w:firstLineChars="200" w:firstLine="482"/>
        <w:rPr>
          <w:rFonts w:ascii="仿宋" w:eastAsia="仿宋" w:hAnsi="仿宋" w:cs="Times New Roman"/>
          <w:sz w:val="24"/>
          <w:szCs w:val="24"/>
          <w:lang w:bidi="en-US"/>
        </w:rPr>
      </w:pPr>
      <w:r w:rsidRPr="004B1AAB">
        <w:rPr>
          <w:rFonts w:ascii="仿宋" w:eastAsia="仿宋" w:hAnsi="仿宋" w:cs="Times New Roman" w:hint="eastAsia"/>
          <w:b/>
          <w:kern w:val="0"/>
          <w:sz w:val="24"/>
          <w:szCs w:val="24"/>
          <w:lang w:bidi="en-US"/>
        </w:rPr>
        <w:t>强化合同评审，从源头上防范回款风险</w:t>
      </w:r>
      <w:r>
        <w:rPr>
          <w:rFonts w:ascii="仿宋" w:eastAsia="仿宋" w:hAnsi="仿宋" w:cs="Times New Roman" w:hint="eastAsia"/>
          <w:kern w:val="0"/>
          <w:sz w:val="24"/>
          <w:szCs w:val="24"/>
          <w:lang w:bidi="en-US"/>
        </w:rPr>
        <w:t>。</w:t>
      </w:r>
      <w:r w:rsidRPr="00474653">
        <w:rPr>
          <w:rFonts w:ascii="仿宋" w:eastAsia="仿宋" w:hAnsi="仿宋" w:cs="Times New Roman" w:hint="eastAsia"/>
          <w:sz w:val="24"/>
          <w:szCs w:val="24"/>
          <w:lang w:bidi="en-US"/>
        </w:rPr>
        <w:t>为了从源头上防范风险，公司建立并已坚持了十年的一套评审体系和制度，包括专项评审、刚性条件评审、“三段式评审”。只有通过专项评审和刚性条件评审才能进入“三段式”评审。上述评审公司都制定有严格的程序和标准，必须所有条件都符合才能进入下一个环节，否则，必须按照公司授权及相关程序严格审查并批准后方可实施。</w:t>
      </w:r>
    </w:p>
    <w:p w:rsidR="00871714" w:rsidRPr="00474653" w:rsidRDefault="00871714" w:rsidP="00944BA3">
      <w:pPr>
        <w:spacing w:line="440" w:lineRule="exact"/>
        <w:ind w:firstLineChars="200" w:firstLine="482"/>
        <w:rPr>
          <w:rFonts w:ascii="仿宋" w:eastAsia="仿宋" w:hAnsi="仿宋" w:cs="Times New Roman"/>
          <w:kern w:val="0"/>
          <w:sz w:val="24"/>
          <w:szCs w:val="24"/>
          <w:lang w:bidi="en-US"/>
        </w:rPr>
      </w:pPr>
      <w:r w:rsidRPr="004B1AAB">
        <w:rPr>
          <w:rFonts w:ascii="仿宋" w:eastAsia="仿宋" w:hAnsi="仿宋" w:cs="Times New Roman" w:hint="eastAsia"/>
          <w:b/>
          <w:kern w:val="0"/>
          <w:sz w:val="24"/>
          <w:szCs w:val="24"/>
          <w:lang w:bidi="en-US"/>
        </w:rPr>
        <w:t>加强全面履约，确保按合同回款</w:t>
      </w:r>
      <w:r>
        <w:rPr>
          <w:rFonts w:ascii="仿宋" w:eastAsia="仿宋" w:hAnsi="仿宋" w:cs="Times New Roman" w:hint="eastAsia"/>
          <w:kern w:val="0"/>
          <w:sz w:val="24"/>
          <w:szCs w:val="24"/>
          <w:lang w:bidi="en-US"/>
        </w:rPr>
        <w:t>。</w:t>
      </w:r>
      <w:r w:rsidRPr="00474653">
        <w:rPr>
          <w:rFonts w:ascii="仿宋" w:eastAsia="仿宋" w:hAnsi="仿宋" w:cs="Times New Roman" w:hint="eastAsia"/>
          <w:kern w:val="0"/>
          <w:sz w:val="24"/>
          <w:szCs w:val="24"/>
          <w:lang w:bidi="en-US"/>
        </w:rPr>
        <w:t>公司制定的全面风险管理制度对应收款风险进行分类量化评价，根据业主性质、规模大小等划分为A、B、C、D四个不同资信等级，再根据欠款金额大小和时间长短建立了风险识别标准，按风险程度不同分为 “蓝、黄、橙、红、黑”五个级别，橙色等级以下风险由二级单位管控，橙色、红色风险由集团公司经营层管控，黑色风险由董事会（董事长办公会）管控的原则，明确责任人、责任领导，签订风险管理责任书，及时制定应对方案，确定风险控制目标及完成时间，确保回款风险受控。</w:t>
      </w:r>
    </w:p>
    <w:p w:rsidR="00871714" w:rsidRPr="00474653" w:rsidRDefault="00871714" w:rsidP="00944BA3">
      <w:pPr>
        <w:pStyle w:val="ae"/>
        <w:spacing w:before="0" w:beforeAutospacing="0" w:after="0" w:afterAutospacing="0" w:line="440" w:lineRule="exact"/>
        <w:ind w:firstLineChars="250" w:firstLine="602"/>
        <w:rPr>
          <w:rFonts w:ascii="仿宋" w:eastAsia="仿宋" w:hAnsi="仿宋"/>
          <w:lang w:eastAsia="zh-CN"/>
        </w:rPr>
      </w:pPr>
      <w:r w:rsidRPr="004B1AAB">
        <w:rPr>
          <w:rFonts w:ascii="仿宋" w:eastAsia="仿宋" w:hAnsi="仿宋" w:hint="eastAsia"/>
          <w:b/>
          <w:lang w:eastAsia="zh-CN"/>
        </w:rPr>
        <w:t>成效显著</w:t>
      </w:r>
      <w:r>
        <w:rPr>
          <w:rFonts w:ascii="仿宋" w:eastAsia="仿宋" w:hAnsi="仿宋" w:hint="eastAsia"/>
          <w:lang w:eastAsia="zh-CN"/>
        </w:rPr>
        <w:t>。</w:t>
      </w:r>
      <w:r w:rsidRPr="00474653">
        <w:rPr>
          <w:rFonts w:ascii="仿宋" w:eastAsia="仿宋" w:hAnsi="仿宋" w:hint="eastAsia"/>
          <w:lang w:eastAsia="zh-CN"/>
        </w:rPr>
        <w:t>近两年来，公司老欠款清收率达73%以上，公司应收账款账龄分布较为合理，回收风险小</w:t>
      </w:r>
      <w:r>
        <w:rPr>
          <w:rFonts w:ascii="仿宋" w:eastAsia="仿宋" w:hAnsi="仿宋" w:hint="eastAsia"/>
          <w:lang w:eastAsia="zh-CN"/>
        </w:rPr>
        <w:t>；</w:t>
      </w:r>
      <w:r w:rsidRPr="00474653">
        <w:rPr>
          <w:rFonts w:ascii="仿宋" w:eastAsia="仿宋" w:hAnsi="仿宋" w:hint="eastAsia"/>
          <w:lang w:eastAsia="zh-CN"/>
        </w:rPr>
        <w:t>收入利润率保持较高水平，特别是净资产收益率一直保持了较高水平，应收账款周转率和存货周转率持续提高</w:t>
      </w:r>
      <w:r>
        <w:rPr>
          <w:rFonts w:ascii="仿宋" w:eastAsia="仿宋" w:hAnsi="仿宋" w:hint="eastAsia"/>
          <w:lang w:eastAsia="zh-CN"/>
        </w:rPr>
        <w:t>；</w:t>
      </w:r>
      <w:r w:rsidRPr="00474653">
        <w:rPr>
          <w:rFonts w:ascii="仿宋" w:eastAsia="仿宋" w:hAnsi="仿宋" w:hint="eastAsia"/>
          <w:lang w:eastAsia="zh-CN"/>
        </w:rPr>
        <w:t>经营性净现金流量连续多年保持正流量，近两年均保持了较高的正流量水平</w:t>
      </w:r>
      <w:r>
        <w:rPr>
          <w:rFonts w:ascii="仿宋" w:eastAsia="仿宋" w:hAnsi="仿宋" w:hint="eastAsia"/>
          <w:lang w:eastAsia="zh-CN"/>
        </w:rPr>
        <w:t>；</w:t>
      </w:r>
      <w:r w:rsidRPr="00474653">
        <w:rPr>
          <w:rFonts w:ascii="仿宋" w:eastAsia="仿宋" w:hAnsi="仿宋" w:hint="eastAsia"/>
          <w:lang w:eastAsia="zh-CN"/>
        </w:rPr>
        <w:t>带息负债持续大幅下降</w:t>
      </w:r>
      <w:r>
        <w:rPr>
          <w:rFonts w:ascii="仿宋" w:eastAsia="仿宋" w:hAnsi="仿宋" w:hint="eastAsia"/>
          <w:lang w:eastAsia="zh-CN"/>
        </w:rPr>
        <w:t>；</w:t>
      </w:r>
      <w:r w:rsidRPr="00474653">
        <w:rPr>
          <w:rFonts w:ascii="仿宋" w:eastAsia="仿宋" w:hAnsi="仿宋" w:hint="eastAsia"/>
          <w:lang w:eastAsia="zh-CN"/>
        </w:rPr>
        <w:t>资产负债率从历史高位的95%，连年下降，近年来平均每年降低约2.5个百分点，且继续呈下降趋势。</w:t>
      </w:r>
    </w:p>
    <w:p w:rsidR="00871714" w:rsidRPr="00474653" w:rsidRDefault="00871714" w:rsidP="00944BA3">
      <w:pPr>
        <w:pStyle w:val="ae"/>
        <w:spacing w:before="0" w:beforeAutospacing="0" w:after="0" w:afterAutospacing="0" w:line="440" w:lineRule="exact"/>
        <w:ind w:firstLineChars="250" w:firstLine="600"/>
        <w:rPr>
          <w:rFonts w:ascii="仿宋" w:eastAsia="仿宋" w:hAnsi="仿宋"/>
          <w:lang w:eastAsia="zh-CN"/>
        </w:rPr>
      </w:pPr>
    </w:p>
    <w:p w:rsidR="00871714" w:rsidRPr="00427CE6" w:rsidRDefault="00871714" w:rsidP="00944BA3">
      <w:pPr>
        <w:spacing w:line="440" w:lineRule="exact"/>
        <w:rPr>
          <w:rFonts w:ascii="黑体" w:eastAsia="黑体" w:hAnsi="宋体"/>
          <w:color w:val="000000"/>
          <w:spacing w:val="-4"/>
          <w:sz w:val="28"/>
          <w:szCs w:val="28"/>
        </w:rPr>
      </w:pPr>
      <w:r w:rsidRPr="00427CE6">
        <w:rPr>
          <w:rFonts w:ascii="黑体" w:eastAsia="黑体" w:hAnsi="宋体" w:hint="eastAsia"/>
          <w:color w:val="000000"/>
          <w:spacing w:val="-4"/>
          <w:sz w:val="28"/>
          <w:szCs w:val="28"/>
        </w:rPr>
        <w:t>2、</w:t>
      </w:r>
      <w:r w:rsidRPr="00F77F98">
        <w:rPr>
          <w:rFonts w:ascii="黑体" w:eastAsia="黑体" w:hAnsi="宋体" w:hint="eastAsia"/>
          <w:color w:val="000000"/>
          <w:spacing w:val="-4"/>
          <w:sz w:val="28"/>
          <w:szCs w:val="28"/>
        </w:rPr>
        <w:t>中铁四局</w:t>
      </w:r>
      <w:r w:rsidRPr="00427CE6">
        <w:rPr>
          <w:rFonts w:ascii="黑体" w:eastAsia="黑体" w:hAnsi="宋体" w:hint="eastAsia"/>
          <w:color w:val="000000"/>
          <w:spacing w:val="-4"/>
          <w:sz w:val="28"/>
          <w:szCs w:val="28"/>
        </w:rPr>
        <w:t>——</w:t>
      </w:r>
      <w:r w:rsidRPr="00F77F98">
        <w:rPr>
          <w:rFonts w:ascii="黑体" w:eastAsia="黑体" w:hAnsi="宋体" w:hint="eastAsia"/>
          <w:color w:val="000000"/>
          <w:spacing w:val="-4"/>
          <w:sz w:val="28"/>
          <w:szCs w:val="28"/>
        </w:rPr>
        <w:t>清欠关口前移，强化“两金”清欠预算管理</w:t>
      </w:r>
    </w:p>
    <w:p w:rsidR="00871714" w:rsidRDefault="00871714" w:rsidP="00944BA3">
      <w:pPr>
        <w:spacing w:line="440" w:lineRule="exact"/>
        <w:ind w:firstLineChars="200" w:firstLine="482"/>
        <w:rPr>
          <w:rFonts w:ascii="仿宋" w:eastAsia="仿宋" w:hAnsi="仿宋"/>
          <w:sz w:val="24"/>
        </w:rPr>
      </w:pPr>
      <w:r w:rsidRPr="00CD5609">
        <w:rPr>
          <w:rFonts w:ascii="仿宋" w:eastAsia="仿宋" w:hAnsi="仿宋" w:hint="eastAsia"/>
          <w:b/>
          <w:sz w:val="24"/>
        </w:rPr>
        <w:t>中铁四局</w:t>
      </w:r>
      <w:r>
        <w:rPr>
          <w:rFonts w:ascii="仿宋" w:eastAsia="仿宋" w:hAnsi="仿宋" w:hint="eastAsia"/>
          <w:sz w:val="24"/>
        </w:rPr>
        <w:t>。</w:t>
      </w:r>
      <w:r w:rsidRPr="00CD5609">
        <w:rPr>
          <w:rFonts w:ascii="仿宋" w:eastAsia="仿宋" w:hAnsi="仿宋" w:hint="eastAsia"/>
          <w:sz w:val="24"/>
        </w:rPr>
        <w:t>中国中铁股份有限公司的标杆企业，持有铁路工程施工总承包特级资质，房屋建筑工程施工总承包特级资质及建筑行业甲级设计资质，</w:t>
      </w:r>
    </w:p>
    <w:p w:rsidR="00871714" w:rsidRPr="00F77F98" w:rsidRDefault="00871714" w:rsidP="00944BA3">
      <w:pPr>
        <w:autoSpaceDE w:val="0"/>
        <w:autoSpaceDN w:val="0"/>
        <w:adjustRightInd w:val="0"/>
        <w:spacing w:line="440" w:lineRule="exact"/>
        <w:ind w:firstLineChars="200" w:firstLine="482"/>
        <w:rPr>
          <w:rFonts w:ascii="仿宋" w:eastAsia="仿宋" w:hAnsi="仿宋"/>
          <w:sz w:val="24"/>
        </w:rPr>
      </w:pPr>
      <w:r w:rsidRPr="00CD5609">
        <w:rPr>
          <w:rFonts w:ascii="仿宋" w:eastAsia="仿宋" w:hAnsi="仿宋" w:hint="eastAsia"/>
          <w:b/>
          <w:sz w:val="24"/>
        </w:rPr>
        <w:t>制定出台配套办法。</w:t>
      </w:r>
      <w:r w:rsidRPr="00F77F98">
        <w:rPr>
          <w:rFonts w:ascii="仿宋" w:eastAsia="仿宋" w:hAnsi="仿宋" w:hint="eastAsia"/>
          <w:sz w:val="24"/>
        </w:rPr>
        <w:t>先后制定出台了招标清欠管理办法、竣工验交项目管理办法、变更索赔管理办法、清收清欠管理办法、收尾项目管理办法等一系列“双清”管理制度，实现了“双清”工作的规范化、制度化管理。</w:t>
      </w:r>
    </w:p>
    <w:p w:rsidR="00871714" w:rsidRPr="00F77F98" w:rsidRDefault="00871714" w:rsidP="00944BA3">
      <w:pPr>
        <w:pStyle w:val="a5"/>
        <w:spacing w:line="440" w:lineRule="exact"/>
        <w:ind w:rightChars="-18" w:right="-38" w:firstLine="482"/>
        <w:rPr>
          <w:rFonts w:ascii="仿宋" w:eastAsia="仿宋" w:hAnsi="仿宋"/>
          <w:sz w:val="24"/>
        </w:rPr>
      </w:pPr>
      <w:r w:rsidRPr="00CD5609">
        <w:rPr>
          <w:rFonts w:ascii="仿宋" w:eastAsia="仿宋" w:hAnsi="仿宋" w:hint="eastAsia"/>
          <w:b/>
          <w:sz w:val="24"/>
        </w:rPr>
        <w:t>实行“双清”预算管理。</w:t>
      </w:r>
      <w:r w:rsidRPr="00F77F98">
        <w:rPr>
          <w:rFonts w:ascii="仿宋" w:eastAsia="仿宋" w:hAnsi="仿宋" w:hint="eastAsia"/>
          <w:sz w:val="24"/>
        </w:rPr>
        <w:t>为进一步将“双清”管理贯穿于企业各层级管理人员当中，我局将</w:t>
      </w:r>
      <w:r w:rsidRPr="00F77F98">
        <w:rPr>
          <w:rFonts w:ascii="仿宋" w:eastAsia="仿宋" w:hAnsi="仿宋"/>
          <w:sz w:val="24"/>
        </w:rPr>
        <w:t>年度清欠目标完成率、竣工项目清欠回收率、重点监控项目清欠回收率、债权销号目标完成率、</w:t>
      </w:r>
      <w:r w:rsidRPr="00F77F98">
        <w:rPr>
          <w:rFonts w:ascii="仿宋" w:eastAsia="仿宋" w:hAnsi="仿宋" w:hint="eastAsia"/>
          <w:sz w:val="24"/>
        </w:rPr>
        <w:t>应收款项周转率、存货周转率</w:t>
      </w:r>
      <w:r w:rsidRPr="00F77F98">
        <w:rPr>
          <w:rFonts w:ascii="仿宋" w:eastAsia="仿宋" w:hAnsi="仿宋"/>
          <w:sz w:val="24"/>
        </w:rPr>
        <w:t>等“双清”</w:t>
      </w:r>
      <w:r w:rsidRPr="00F77F98">
        <w:rPr>
          <w:rFonts w:ascii="仿宋" w:eastAsia="仿宋" w:hAnsi="仿宋" w:hint="eastAsia"/>
          <w:sz w:val="24"/>
        </w:rPr>
        <w:t>相关</w:t>
      </w:r>
      <w:r w:rsidRPr="00F77F98">
        <w:rPr>
          <w:rFonts w:ascii="仿宋" w:eastAsia="仿宋" w:hAnsi="仿宋"/>
          <w:sz w:val="24"/>
        </w:rPr>
        <w:t>指</w:t>
      </w:r>
      <w:r w:rsidRPr="00F77F98">
        <w:rPr>
          <w:rFonts w:ascii="仿宋" w:eastAsia="仿宋" w:hAnsi="仿宋"/>
          <w:sz w:val="24"/>
        </w:rPr>
        <w:lastRenderedPageBreak/>
        <w:t>标纳入经营者年薪考核</w:t>
      </w:r>
      <w:r w:rsidRPr="00F77F98">
        <w:rPr>
          <w:rFonts w:ascii="仿宋" w:eastAsia="仿宋" w:hAnsi="仿宋" w:hint="eastAsia"/>
          <w:sz w:val="24"/>
        </w:rPr>
        <w:t>预算</w:t>
      </w:r>
      <w:r w:rsidRPr="00F77F98">
        <w:rPr>
          <w:rFonts w:ascii="仿宋" w:eastAsia="仿宋" w:hAnsi="仿宋"/>
          <w:sz w:val="24"/>
        </w:rPr>
        <w:t>指标体系</w:t>
      </w:r>
      <w:r w:rsidRPr="00F77F98">
        <w:rPr>
          <w:rFonts w:ascii="仿宋" w:eastAsia="仿宋" w:hAnsi="仿宋" w:hint="eastAsia"/>
          <w:sz w:val="24"/>
        </w:rPr>
        <w:t>，</w:t>
      </w:r>
      <w:r w:rsidRPr="00F77F98">
        <w:rPr>
          <w:rFonts w:ascii="仿宋" w:eastAsia="仿宋" w:hAnsi="仿宋"/>
          <w:sz w:val="24"/>
        </w:rPr>
        <w:t>将“工程款清收”、“资金集中”、“资金上缴”等七项预算指标纳入项目领导班子绩效考核体系</w:t>
      </w:r>
      <w:r w:rsidRPr="00F77F98">
        <w:rPr>
          <w:rFonts w:ascii="仿宋" w:eastAsia="仿宋" w:hAnsi="仿宋" w:hint="eastAsia"/>
          <w:sz w:val="24"/>
        </w:rPr>
        <w:t>，每年年初下达预算目标，年末根据</w:t>
      </w:r>
      <w:r w:rsidRPr="00F77F98">
        <w:rPr>
          <w:rFonts w:ascii="仿宋" w:eastAsia="仿宋" w:hAnsi="仿宋"/>
          <w:sz w:val="24"/>
        </w:rPr>
        <w:t>指标</w:t>
      </w:r>
      <w:r w:rsidRPr="00F77F98">
        <w:rPr>
          <w:rFonts w:ascii="仿宋" w:eastAsia="仿宋" w:hAnsi="仿宋" w:hint="eastAsia"/>
          <w:sz w:val="24"/>
        </w:rPr>
        <w:t>实际完成情况对各单位进行考核，</w:t>
      </w:r>
      <w:r w:rsidRPr="00F77F98">
        <w:rPr>
          <w:rFonts w:ascii="仿宋" w:eastAsia="仿宋" w:hAnsi="仿宋"/>
          <w:sz w:val="24"/>
        </w:rPr>
        <w:t>不仅提高</w:t>
      </w:r>
      <w:r w:rsidRPr="00F77F98">
        <w:rPr>
          <w:rFonts w:ascii="仿宋" w:eastAsia="仿宋" w:hAnsi="仿宋" w:hint="eastAsia"/>
          <w:sz w:val="24"/>
        </w:rPr>
        <w:t>了</w:t>
      </w:r>
      <w:r w:rsidRPr="00F77F98">
        <w:rPr>
          <w:rFonts w:ascii="仿宋" w:eastAsia="仿宋" w:hAnsi="仿宋"/>
          <w:sz w:val="24"/>
        </w:rPr>
        <w:t>各级领导的重视程度，而且使</w:t>
      </w:r>
      <w:r w:rsidRPr="00F77F98">
        <w:rPr>
          <w:rFonts w:ascii="仿宋" w:eastAsia="仿宋" w:hAnsi="仿宋" w:hint="eastAsia"/>
          <w:sz w:val="24"/>
        </w:rPr>
        <w:t>“双</w:t>
      </w:r>
      <w:r w:rsidRPr="00F77F98">
        <w:rPr>
          <w:rFonts w:ascii="仿宋" w:eastAsia="仿宋" w:hAnsi="仿宋"/>
          <w:sz w:val="24"/>
        </w:rPr>
        <w:t>清</w:t>
      </w:r>
      <w:r w:rsidRPr="00F77F98">
        <w:rPr>
          <w:rFonts w:ascii="仿宋" w:eastAsia="仿宋" w:hAnsi="仿宋" w:hint="eastAsia"/>
          <w:sz w:val="24"/>
        </w:rPr>
        <w:t>”工</w:t>
      </w:r>
      <w:r w:rsidRPr="00F77F98">
        <w:rPr>
          <w:rFonts w:ascii="仿宋" w:eastAsia="仿宋" w:hAnsi="仿宋"/>
          <w:sz w:val="24"/>
        </w:rPr>
        <w:t>作的长效机制和激励机制得到进一步完善和巩固。</w:t>
      </w:r>
    </w:p>
    <w:p w:rsidR="00871714" w:rsidRPr="00F77F98" w:rsidRDefault="00871714" w:rsidP="00944BA3">
      <w:pPr>
        <w:pStyle w:val="a5"/>
        <w:spacing w:line="440" w:lineRule="exact"/>
        <w:ind w:rightChars="-18" w:right="-38" w:firstLine="482"/>
        <w:rPr>
          <w:rFonts w:ascii="仿宋" w:eastAsia="仿宋" w:hAnsi="仿宋"/>
          <w:sz w:val="24"/>
        </w:rPr>
      </w:pPr>
      <w:r w:rsidRPr="00CD5609">
        <w:rPr>
          <w:rFonts w:ascii="仿宋" w:eastAsia="仿宋" w:hAnsi="仿宋"/>
          <w:b/>
          <w:sz w:val="24"/>
        </w:rPr>
        <w:t>关口前移，提高清欠工作的前瞻性</w:t>
      </w:r>
      <w:r w:rsidRPr="00F77F98">
        <w:rPr>
          <w:rFonts w:ascii="仿宋" w:eastAsia="仿宋" w:hAnsi="仿宋"/>
          <w:sz w:val="24"/>
        </w:rPr>
        <w:t>。将“双清”工作关口前移，将“已完工尚未结算款”与应收账款、其他应收款、预付账款等一并纳入年度清欠范围，高度重视“已完工尚未结算款”的计量确认和清算工作。与此同时，将业主没有在合同约定的时间范围内支付预付款、验工计价款、暂时不能验工计价工作量的工程进度款等列入清欠范围，有效防范了国家财经政策变动带来的资金回收风险。</w:t>
      </w:r>
    </w:p>
    <w:p w:rsidR="00871714" w:rsidRPr="00F77F98" w:rsidRDefault="00871714" w:rsidP="00944BA3">
      <w:pPr>
        <w:pStyle w:val="a5"/>
        <w:spacing w:line="440" w:lineRule="exact"/>
        <w:ind w:rightChars="-18" w:right="-38" w:firstLine="482"/>
        <w:rPr>
          <w:rFonts w:ascii="仿宋" w:eastAsia="仿宋" w:hAnsi="仿宋"/>
          <w:sz w:val="24"/>
        </w:rPr>
      </w:pPr>
      <w:r w:rsidRPr="00340AE4">
        <w:rPr>
          <w:rFonts w:ascii="仿宋" w:eastAsia="仿宋" w:hAnsi="仿宋"/>
          <w:b/>
          <w:sz w:val="24"/>
        </w:rPr>
        <w:t>充分利用节假日契机，积极开展运动式专项清欠活动</w:t>
      </w:r>
      <w:r w:rsidRPr="00F77F98">
        <w:rPr>
          <w:rFonts w:ascii="仿宋" w:eastAsia="仿宋" w:hAnsi="仿宋"/>
          <w:sz w:val="24"/>
        </w:rPr>
        <w:t>。充分利用传统节假日及国家重大活动等有利契机，积极开展大规模的运动式专项清欠活动，</w:t>
      </w:r>
      <w:r w:rsidRPr="00F77F98">
        <w:rPr>
          <w:rFonts w:ascii="仿宋" w:eastAsia="仿宋" w:hAnsi="仿宋" w:hint="eastAsia"/>
          <w:sz w:val="24"/>
        </w:rPr>
        <w:t>将业主应支付的动员预付款、工程进度款、质保金及预留款、现款保证金等纳入清欠范围，并建立了专项清欠周报制度和专人督导制度</w:t>
      </w:r>
      <w:r w:rsidRPr="00F77F98">
        <w:rPr>
          <w:rFonts w:ascii="仿宋" w:eastAsia="仿宋" w:hAnsi="仿宋"/>
          <w:sz w:val="24"/>
        </w:rPr>
        <w:t>。</w:t>
      </w:r>
    </w:p>
    <w:p w:rsidR="00871714" w:rsidRDefault="00871714" w:rsidP="00944BA3">
      <w:pPr>
        <w:spacing w:line="440" w:lineRule="exact"/>
        <w:rPr>
          <w:rFonts w:ascii="仿宋_GB2312" w:eastAsia="仿宋_GB2312" w:hAnsi="仿宋"/>
          <w:color w:val="000000"/>
          <w:sz w:val="32"/>
          <w:szCs w:val="32"/>
        </w:rPr>
      </w:pPr>
    </w:p>
    <w:p w:rsidR="00871714" w:rsidRPr="00427CE6" w:rsidRDefault="00871714" w:rsidP="00944BA3">
      <w:pPr>
        <w:spacing w:line="440" w:lineRule="exact"/>
        <w:rPr>
          <w:rFonts w:ascii="黑体" w:eastAsia="黑体" w:hAnsi="宋体"/>
          <w:color w:val="000000"/>
          <w:spacing w:val="-4"/>
          <w:sz w:val="28"/>
          <w:szCs w:val="28"/>
        </w:rPr>
      </w:pPr>
      <w:r>
        <w:rPr>
          <w:rFonts w:ascii="黑体" w:eastAsia="黑体" w:hAnsi="宋体" w:hint="eastAsia"/>
          <w:color w:val="000000"/>
          <w:spacing w:val="-4"/>
          <w:sz w:val="28"/>
          <w:szCs w:val="28"/>
        </w:rPr>
        <w:t>3</w:t>
      </w:r>
      <w:r w:rsidRPr="00427CE6">
        <w:rPr>
          <w:rFonts w:ascii="黑体" w:eastAsia="黑体" w:hAnsi="宋体" w:hint="eastAsia"/>
          <w:color w:val="000000"/>
          <w:spacing w:val="-4"/>
          <w:sz w:val="28"/>
          <w:szCs w:val="28"/>
        </w:rPr>
        <w:t>、</w:t>
      </w:r>
      <w:r>
        <w:rPr>
          <w:rFonts w:ascii="黑体" w:eastAsia="黑体" w:hAnsi="宋体" w:hint="eastAsia"/>
          <w:color w:val="000000"/>
          <w:spacing w:val="-4"/>
          <w:sz w:val="28"/>
          <w:szCs w:val="28"/>
        </w:rPr>
        <w:t>河南五建</w:t>
      </w:r>
      <w:r w:rsidRPr="00427CE6">
        <w:rPr>
          <w:rFonts w:ascii="黑体" w:eastAsia="黑体" w:hAnsi="宋体" w:hint="eastAsia"/>
          <w:color w:val="000000"/>
          <w:spacing w:val="-4"/>
          <w:sz w:val="28"/>
          <w:szCs w:val="28"/>
        </w:rPr>
        <w:t>——</w:t>
      </w:r>
      <w:r w:rsidRPr="0026721C">
        <w:rPr>
          <w:rFonts w:ascii="仿宋_GB2312" w:eastAsia="仿宋_GB2312" w:hAnsi="宋体" w:hint="eastAsia"/>
          <w:sz w:val="30"/>
          <w:szCs w:val="30"/>
        </w:rPr>
        <w:t>根据清欠客体不同</w:t>
      </w:r>
      <w:r>
        <w:rPr>
          <w:rFonts w:ascii="仿宋_GB2312" w:eastAsia="仿宋_GB2312" w:hAnsi="宋体" w:hint="eastAsia"/>
          <w:sz w:val="30"/>
          <w:szCs w:val="30"/>
        </w:rPr>
        <w:t>，</w:t>
      </w:r>
      <w:r w:rsidRPr="00BC4184">
        <w:rPr>
          <w:rFonts w:ascii="仿宋_GB2312" w:eastAsia="仿宋_GB2312" w:hAnsi="宋体" w:hint="eastAsia"/>
          <w:sz w:val="30"/>
          <w:szCs w:val="30"/>
        </w:rPr>
        <w:t>总结出</w:t>
      </w:r>
      <w:r w:rsidRPr="00F77F98">
        <w:rPr>
          <w:rFonts w:ascii="黑体" w:eastAsia="黑体" w:hAnsi="宋体" w:hint="eastAsia"/>
          <w:color w:val="000000"/>
          <w:spacing w:val="-4"/>
          <w:sz w:val="28"/>
          <w:szCs w:val="28"/>
        </w:rPr>
        <w:t>“两金”</w:t>
      </w:r>
      <w:r w:rsidRPr="00BC4184">
        <w:rPr>
          <w:rFonts w:ascii="仿宋_GB2312" w:eastAsia="仿宋_GB2312" w:hAnsi="宋体" w:hint="eastAsia"/>
          <w:sz w:val="30"/>
          <w:szCs w:val="30"/>
        </w:rPr>
        <w:t>清欠实用</w:t>
      </w:r>
      <w:r>
        <w:rPr>
          <w:rFonts w:ascii="仿宋_GB2312" w:eastAsia="仿宋_GB2312" w:hAnsi="宋体" w:hint="eastAsia"/>
          <w:sz w:val="30"/>
          <w:szCs w:val="30"/>
        </w:rPr>
        <w:t>六</w:t>
      </w:r>
      <w:r w:rsidRPr="00BC4184">
        <w:rPr>
          <w:rFonts w:ascii="仿宋_GB2312" w:eastAsia="仿宋_GB2312" w:hAnsi="宋体" w:hint="eastAsia"/>
          <w:sz w:val="30"/>
          <w:szCs w:val="30"/>
        </w:rPr>
        <w:t>法</w:t>
      </w:r>
    </w:p>
    <w:p w:rsidR="00871714" w:rsidRPr="00340AE4" w:rsidRDefault="00871714" w:rsidP="00944BA3">
      <w:pPr>
        <w:widowControl/>
        <w:spacing w:line="440" w:lineRule="exact"/>
        <w:ind w:firstLineChars="200" w:firstLine="482"/>
        <w:jc w:val="left"/>
        <w:rPr>
          <w:rFonts w:ascii="仿宋" w:eastAsia="仿宋" w:hAnsi="仿宋"/>
          <w:sz w:val="24"/>
        </w:rPr>
      </w:pPr>
      <w:r w:rsidRPr="00340AE4">
        <w:rPr>
          <w:rFonts w:ascii="仿宋" w:eastAsia="仿宋" w:hAnsi="仿宋"/>
          <w:b/>
          <w:sz w:val="24"/>
        </w:rPr>
        <w:t>河南五建</w:t>
      </w:r>
      <w:r>
        <w:rPr>
          <w:rFonts w:ascii="仿宋" w:eastAsia="仿宋" w:hAnsi="仿宋" w:hint="eastAsia"/>
          <w:sz w:val="24"/>
        </w:rPr>
        <w:t>。</w:t>
      </w:r>
      <w:r w:rsidRPr="00340AE4">
        <w:rPr>
          <w:rFonts w:ascii="仿宋" w:eastAsia="仿宋" w:hAnsi="仿宋"/>
          <w:sz w:val="24"/>
        </w:rPr>
        <w:t>集建筑安装施工、房地产</w:t>
      </w:r>
      <w:r>
        <w:rPr>
          <w:rFonts w:ascii="仿宋" w:eastAsia="仿宋" w:hAnsi="仿宋"/>
          <w:sz w:val="24"/>
        </w:rPr>
        <w:t>开发、装修装饰、商品混凝土生产等多元化经营为一体的大型现代企业</w:t>
      </w:r>
      <w:r>
        <w:rPr>
          <w:rFonts w:ascii="仿宋" w:eastAsia="仿宋" w:hAnsi="仿宋" w:hint="eastAsia"/>
          <w:sz w:val="24"/>
        </w:rPr>
        <w:t>，</w:t>
      </w:r>
      <w:r>
        <w:rPr>
          <w:rFonts w:ascii="仿宋" w:eastAsia="仿宋" w:hAnsi="仿宋"/>
          <w:sz w:val="24"/>
        </w:rPr>
        <w:t>拥有房屋建筑工程施工总承包特级</w:t>
      </w:r>
      <w:r>
        <w:rPr>
          <w:rFonts w:ascii="仿宋" w:eastAsia="仿宋" w:hAnsi="仿宋" w:hint="eastAsia"/>
          <w:sz w:val="24"/>
        </w:rPr>
        <w:t>。</w:t>
      </w:r>
    </w:p>
    <w:p w:rsidR="00871714" w:rsidRPr="00340AE4" w:rsidRDefault="00871714" w:rsidP="00944BA3">
      <w:pPr>
        <w:pStyle w:val="ae"/>
        <w:widowControl w:val="0"/>
        <w:adjustRightInd w:val="0"/>
        <w:snapToGrid w:val="0"/>
        <w:spacing w:before="0" w:beforeAutospacing="0" w:after="0" w:afterAutospacing="0" w:line="440" w:lineRule="exact"/>
        <w:ind w:firstLineChars="200" w:firstLine="482"/>
        <w:rPr>
          <w:rFonts w:ascii="仿宋" w:eastAsia="仿宋" w:hAnsi="仿宋" w:cstheme="minorBidi"/>
          <w:kern w:val="2"/>
          <w:szCs w:val="22"/>
          <w:lang w:eastAsia="zh-CN" w:bidi="ar-SA"/>
        </w:rPr>
      </w:pPr>
      <w:r w:rsidRPr="00340AE4">
        <w:rPr>
          <w:rFonts w:ascii="仿宋" w:eastAsia="仿宋" w:hAnsi="仿宋" w:cstheme="minorBidi" w:hint="eastAsia"/>
          <w:b/>
          <w:kern w:val="2"/>
          <w:szCs w:val="22"/>
          <w:lang w:eastAsia="zh-CN" w:bidi="ar-SA"/>
        </w:rPr>
        <w:t>按清欠客体分类</w:t>
      </w:r>
      <w:r>
        <w:rPr>
          <w:rFonts w:ascii="仿宋" w:eastAsia="仿宋" w:hAnsi="仿宋" w:cstheme="minorBidi" w:hint="eastAsia"/>
          <w:kern w:val="2"/>
          <w:szCs w:val="22"/>
          <w:lang w:eastAsia="zh-CN" w:bidi="ar-SA"/>
        </w:rPr>
        <w:t>。</w:t>
      </w:r>
      <w:r w:rsidRPr="00340AE4">
        <w:rPr>
          <w:rFonts w:ascii="仿宋" w:eastAsia="仿宋" w:hAnsi="仿宋" w:cstheme="minorBidi" w:hint="eastAsia"/>
          <w:kern w:val="2"/>
          <w:szCs w:val="22"/>
          <w:lang w:eastAsia="zh-CN" w:bidi="ar-SA"/>
        </w:rPr>
        <w:t>收取欠款法；附条件减免欠款法；以物抵债法；债权转让法；债转股法；延伸清欠法。</w:t>
      </w:r>
    </w:p>
    <w:p w:rsidR="00871714" w:rsidRPr="00340AE4" w:rsidRDefault="00871714" w:rsidP="00944BA3">
      <w:pPr>
        <w:pStyle w:val="ae"/>
        <w:widowControl w:val="0"/>
        <w:adjustRightInd w:val="0"/>
        <w:snapToGrid w:val="0"/>
        <w:spacing w:before="0" w:beforeAutospacing="0" w:after="0" w:afterAutospacing="0" w:line="440" w:lineRule="exact"/>
        <w:ind w:firstLineChars="200" w:firstLine="482"/>
        <w:rPr>
          <w:rFonts w:ascii="仿宋" w:eastAsia="仿宋" w:hAnsi="仿宋" w:cstheme="minorBidi"/>
          <w:kern w:val="2"/>
          <w:szCs w:val="22"/>
          <w:lang w:eastAsia="zh-CN" w:bidi="ar-SA"/>
        </w:rPr>
      </w:pPr>
      <w:r w:rsidRPr="00340AE4">
        <w:rPr>
          <w:rFonts w:ascii="仿宋" w:eastAsia="仿宋" w:hAnsi="仿宋" w:cstheme="minorBidi" w:hint="eastAsia"/>
          <w:b/>
          <w:kern w:val="2"/>
          <w:szCs w:val="22"/>
          <w:lang w:eastAsia="zh-CN" w:bidi="ar-SA"/>
        </w:rPr>
        <w:t>按清欠对象分类</w:t>
      </w:r>
      <w:r>
        <w:rPr>
          <w:rFonts w:ascii="仿宋" w:eastAsia="仿宋" w:hAnsi="仿宋" w:cstheme="minorBidi" w:hint="eastAsia"/>
          <w:kern w:val="2"/>
          <w:szCs w:val="22"/>
          <w:lang w:eastAsia="zh-CN" w:bidi="ar-SA"/>
        </w:rPr>
        <w:t>。</w:t>
      </w:r>
      <w:r w:rsidRPr="00340AE4">
        <w:rPr>
          <w:rFonts w:ascii="仿宋" w:eastAsia="仿宋" w:hAnsi="仿宋" w:cstheme="minorBidi" w:hint="eastAsia"/>
          <w:kern w:val="2"/>
          <w:szCs w:val="22"/>
          <w:lang w:eastAsia="zh-CN" w:bidi="ar-SA"/>
        </w:rPr>
        <w:t>向债务人清欠法；向债务人的债务人清欠法；向债务人的低价受让或无人偿还方清欠法；向业主清欠法；向股东及虚假验收、评估人清欠法。</w:t>
      </w:r>
    </w:p>
    <w:p w:rsidR="009928D9" w:rsidRDefault="00871714" w:rsidP="00944BA3">
      <w:pPr>
        <w:widowControl/>
        <w:spacing w:line="440" w:lineRule="exact"/>
        <w:ind w:firstLineChars="200" w:firstLine="482"/>
        <w:jc w:val="left"/>
        <w:rPr>
          <w:rFonts w:ascii="仿宋" w:eastAsia="仿宋" w:hAnsi="仿宋" w:hint="eastAsia"/>
          <w:sz w:val="24"/>
        </w:rPr>
      </w:pPr>
      <w:r w:rsidRPr="00FD3926">
        <w:rPr>
          <w:rFonts w:ascii="仿宋" w:eastAsia="仿宋" w:hAnsi="仿宋" w:hint="eastAsia"/>
          <w:b/>
          <w:sz w:val="24"/>
        </w:rPr>
        <w:t>按清欠技巧分类。</w:t>
      </w:r>
      <w:r w:rsidRPr="00FD3926">
        <w:rPr>
          <w:rFonts w:ascii="仿宋" w:eastAsia="仿宋" w:hAnsi="仿宋" w:hint="eastAsia"/>
          <w:sz w:val="24"/>
        </w:rPr>
        <w:t>摸透心理法；企业跟踪追讨法；在有约定情况下拒绝支付工程法。</w:t>
      </w:r>
    </w:p>
    <w:p w:rsidR="00944BA3" w:rsidRPr="00B6358E" w:rsidRDefault="00944BA3" w:rsidP="00944BA3">
      <w:pPr>
        <w:pStyle w:val="a7"/>
        <w:spacing w:before="120" w:after="0" w:line="440" w:lineRule="exact"/>
        <w:ind w:leftChars="0" w:left="0"/>
        <w:rPr>
          <w:rFonts w:ascii="黑体" w:eastAsia="黑体" w:hAnsi="宋体" w:hint="eastAsia"/>
          <w:color w:val="000000"/>
          <w:sz w:val="28"/>
          <w:szCs w:val="28"/>
        </w:rPr>
      </w:pPr>
      <w:r w:rsidRPr="00B6358E">
        <w:rPr>
          <w:rFonts w:ascii="黑体" w:eastAsia="黑体" w:hAnsi="宋体" w:hint="eastAsia"/>
          <w:color w:val="000000"/>
          <w:sz w:val="28"/>
          <w:szCs w:val="28"/>
        </w:rPr>
        <w:t>二、会议形式</w:t>
      </w:r>
    </w:p>
    <w:p w:rsidR="00944BA3" w:rsidRPr="00316408" w:rsidRDefault="00944BA3" w:rsidP="00944BA3">
      <w:pPr>
        <w:pStyle w:val="a7"/>
        <w:spacing w:after="0" w:line="440" w:lineRule="exact"/>
        <w:ind w:leftChars="0" w:left="0" w:firstLineChars="200" w:firstLine="480"/>
        <w:rPr>
          <w:rFonts w:ascii="仿宋_GB2312" w:eastAsia="仿宋_GB2312" w:hAnsi="宋体" w:hint="eastAsia"/>
          <w:color w:val="000000"/>
          <w:sz w:val="24"/>
        </w:rPr>
      </w:pPr>
      <w:r w:rsidRPr="00316408">
        <w:rPr>
          <w:rFonts w:ascii="仿宋_GB2312" w:eastAsia="仿宋_GB2312" w:hAnsi="宋体" w:hint="eastAsia"/>
          <w:color w:val="000000"/>
          <w:sz w:val="24"/>
        </w:rPr>
        <w:t>采用</w:t>
      </w:r>
      <w:r>
        <w:rPr>
          <w:rFonts w:ascii="仿宋_GB2312" w:eastAsia="仿宋_GB2312" w:hAnsi="宋体" w:hint="eastAsia"/>
          <w:color w:val="000000"/>
          <w:sz w:val="24"/>
        </w:rPr>
        <w:t>主题发言与现场互动</w:t>
      </w:r>
      <w:r w:rsidRPr="00316408">
        <w:rPr>
          <w:rFonts w:ascii="仿宋_GB2312" w:eastAsia="仿宋_GB2312" w:hAnsi="宋体" w:hint="eastAsia"/>
          <w:color w:val="000000"/>
          <w:sz w:val="24"/>
        </w:rPr>
        <w:t>交流相结合的形式。</w:t>
      </w:r>
    </w:p>
    <w:p w:rsidR="00944BA3" w:rsidRPr="00B6358E" w:rsidRDefault="00944BA3" w:rsidP="00944BA3">
      <w:pPr>
        <w:pStyle w:val="a7"/>
        <w:spacing w:before="120" w:after="0" w:line="440" w:lineRule="exact"/>
        <w:ind w:leftChars="0" w:left="0"/>
        <w:rPr>
          <w:rFonts w:ascii="黑体" w:eastAsia="黑体" w:hAnsi="宋体" w:hint="eastAsia"/>
          <w:color w:val="000000"/>
          <w:sz w:val="28"/>
          <w:szCs w:val="28"/>
        </w:rPr>
      </w:pPr>
      <w:r w:rsidRPr="00B6358E">
        <w:rPr>
          <w:rFonts w:ascii="黑体" w:eastAsia="黑体" w:hAnsi="宋体" w:hint="eastAsia"/>
          <w:color w:val="000000"/>
          <w:sz w:val="28"/>
          <w:szCs w:val="28"/>
        </w:rPr>
        <w:t>三、演讲领导及嘉宾</w:t>
      </w:r>
    </w:p>
    <w:p w:rsidR="00944BA3" w:rsidRPr="00944BA3" w:rsidRDefault="00944BA3" w:rsidP="00944BA3">
      <w:pPr>
        <w:spacing w:line="440" w:lineRule="exact"/>
        <w:rPr>
          <w:rFonts w:ascii="仿宋_GB2312" w:eastAsia="仿宋_GB2312" w:hAnsi="宋体" w:cs="Times New Roman" w:hint="eastAsia"/>
          <w:color w:val="000000"/>
          <w:sz w:val="24"/>
          <w:szCs w:val="24"/>
        </w:rPr>
      </w:pPr>
      <w:r w:rsidRPr="00944BA3">
        <w:rPr>
          <w:rFonts w:ascii="仿宋_GB2312" w:eastAsia="仿宋_GB2312" w:hAnsi="宋体" w:cs="Times New Roman" w:hint="eastAsia"/>
          <w:color w:val="000000"/>
          <w:sz w:val="24"/>
          <w:szCs w:val="24"/>
        </w:rPr>
        <w:t>1</w:t>
      </w:r>
      <w:r>
        <w:rPr>
          <w:rFonts w:ascii="仿宋_GB2312" w:eastAsia="仿宋_GB2312" w:hAnsi="宋体" w:cs="Times New Roman" w:hint="eastAsia"/>
          <w:color w:val="000000"/>
          <w:sz w:val="24"/>
          <w:szCs w:val="24"/>
        </w:rPr>
        <w:t>.</w:t>
      </w:r>
      <w:r w:rsidRPr="00944BA3">
        <w:rPr>
          <w:rFonts w:ascii="仿宋_GB2312" w:eastAsia="仿宋_GB2312" w:hAnsi="宋体" w:cs="Times New Roman" w:hint="eastAsia"/>
          <w:color w:val="000000"/>
          <w:sz w:val="24"/>
          <w:szCs w:val="24"/>
        </w:rPr>
        <w:t>李清旭    中国施工企业管理协会副会长</w:t>
      </w:r>
    </w:p>
    <w:p w:rsidR="00944BA3" w:rsidRPr="00944BA3" w:rsidRDefault="00944BA3" w:rsidP="00944BA3">
      <w:pPr>
        <w:spacing w:line="440" w:lineRule="exact"/>
        <w:rPr>
          <w:rFonts w:ascii="仿宋_GB2312" w:eastAsia="仿宋_GB2312" w:hAnsi="宋体" w:cs="Times New Roman"/>
          <w:color w:val="000000"/>
          <w:sz w:val="24"/>
          <w:szCs w:val="24"/>
        </w:rPr>
      </w:pPr>
      <w:r w:rsidRPr="00944BA3">
        <w:rPr>
          <w:rFonts w:ascii="仿宋_GB2312" w:eastAsia="仿宋_GB2312" w:hAnsi="宋体" w:cs="Times New Roman" w:hint="eastAsia"/>
          <w:color w:val="000000"/>
          <w:sz w:val="24"/>
          <w:szCs w:val="24"/>
        </w:rPr>
        <w:t>2</w:t>
      </w:r>
      <w:r>
        <w:rPr>
          <w:rFonts w:ascii="仿宋_GB2312" w:eastAsia="仿宋_GB2312" w:hAnsi="宋体" w:cs="Times New Roman" w:hint="eastAsia"/>
          <w:color w:val="000000"/>
          <w:sz w:val="24"/>
          <w:szCs w:val="24"/>
        </w:rPr>
        <w:t>.</w:t>
      </w:r>
      <w:r w:rsidRPr="00944BA3">
        <w:rPr>
          <w:rFonts w:ascii="仿宋_GB2312" w:eastAsia="仿宋_GB2312" w:hAnsi="宋体" w:cs="Times New Roman" w:hint="eastAsia"/>
          <w:color w:val="000000"/>
          <w:sz w:val="24"/>
          <w:szCs w:val="24"/>
        </w:rPr>
        <w:t>朱永繁</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中国五冶集团有限公司副总经理兼总会计师</w:t>
      </w:r>
    </w:p>
    <w:p w:rsidR="00944BA3" w:rsidRPr="00944BA3" w:rsidRDefault="00944BA3" w:rsidP="00944BA3">
      <w:pPr>
        <w:spacing w:line="440" w:lineRule="exact"/>
        <w:rPr>
          <w:rFonts w:ascii="仿宋_GB2312" w:eastAsia="仿宋_GB2312" w:hAnsi="宋体" w:cs="Times New Roman"/>
          <w:color w:val="000000"/>
          <w:sz w:val="24"/>
          <w:szCs w:val="24"/>
        </w:rPr>
      </w:pPr>
      <w:r>
        <w:rPr>
          <w:rFonts w:ascii="仿宋_GB2312" w:eastAsia="仿宋_GB2312" w:hAnsi="宋体" w:cs="Times New Roman" w:hint="eastAsia"/>
          <w:color w:val="000000"/>
          <w:sz w:val="24"/>
          <w:szCs w:val="24"/>
        </w:rPr>
        <w:lastRenderedPageBreak/>
        <w:t>3</w:t>
      </w:r>
      <w:r w:rsidRPr="00944BA3">
        <w:rPr>
          <w:rFonts w:ascii="仿宋_GB2312" w:eastAsia="仿宋_GB2312" w:hAnsi="宋体" w:cs="Times New Roman" w:hint="eastAsia"/>
          <w:color w:val="000000"/>
          <w:sz w:val="24"/>
          <w:szCs w:val="24"/>
        </w:rPr>
        <w:t>.徐林峰</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中国中铁四局集团有限公司财务部部长</w:t>
      </w:r>
    </w:p>
    <w:p w:rsidR="00944BA3" w:rsidRPr="00944BA3" w:rsidRDefault="00944BA3" w:rsidP="00944BA3">
      <w:pPr>
        <w:spacing w:line="440" w:lineRule="exact"/>
        <w:rPr>
          <w:rFonts w:ascii="仿宋_GB2312" w:eastAsia="仿宋_GB2312" w:hAnsi="宋体" w:cs="Times New Roman"/>
          <w:color w:val="000000"/>
          <w:sz w:val="24"/>
          <w:szCs w:val="24"/>
        </w:rPr>
      </w:pPr>
      <w:r>
        <w:rPr>
          <w:rFonts w:ascii="仿宋_GB2312" w:eastAsia="仿宋_GB2312" w:hAnsi="宋体" w:cs="Times New Roman" w:hint="eastAsia"/>
          <w:color w:val="000000"/>
          <w:sz w:val="24"/>
          <w:szCs w:val="24"/>
        </w:rPr>
        <w:t>4</w:t>
      </w:r>
      <w:r w:rsidRPr="00944BA3">
        <w:rPr>
          <w:rFonts w:ascii="仿宋_GB2312" w:eastAsia="仿宋_GB2312" w:hAnsi="宋体" w:cs="Times New Roman" w:hint="eastAsia"/>
          <w:color w:val="000000"/>
          <w:sz w:val="24"/>
          <w:szCs w:val="24"/>
        </w:rPr>
        <w:t>.李华军</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河南五建建设集团有限公司总经济师</w:t>
      </w:r>
    </w:p>
    <w:p w:rsidR="00944BA3" w:rsidRDefault="00944BA3" w:rsidP="00944BA3">
      <w:pPr>
        <w:spacing w:line="440" w:lineRule="exact"/>
        <w:rPr>
          <w:rFonts w:ascii="仿宋_GB2312" w:eastAsia="仿宋_GB2312" w:hAnsi="宋体" w:cs="Times New Roman" w:hint="eastAsia"/>
          <w:color w:val="000000"/>
          <w:sz w:val="24"/>
          <w:szCs w:val="24"/>
        </w:rPr>
      </w:pPr>
      <w:r>
        <w:rPr>
          <w:rFonts w:ascii="仿宋_GB2312" w:eastAsia="仿宋_GB2312" w:hAnsi="宋体" w:cs="Times New Roman" w:hint="eastAsia"/>
          <w:color w:val="000000"/>
          <w:sz w:val="24"/>
          <w:szCs w:val="24"/>
        </w:rPr>
        <w:t>5.</w:t>
      </w:r>
      <w:r w:rsidRPr="00944BA3">
        <w:rPr>
          <w:rFonts w:ascii="仿宋_GB2312" w:eastAsia="仿宋_GB2312" w:hAnsi="宋体" w:cs="Times New Roman" w:hint="eastAsia"/>
          <w:color w:val="000000"/>
          <w:sz w:val="24"/>
          <w:szCs w:val="24"/>
        </w:rPr>
        <w:t>城</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云</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中国铁建股份有限公司经济管理部处长</w:t>
      </w:r>
    </w:p>
    <w:p w:rsidR="00944BA3" w:rsidRPr="00944BA3" w:rsidRDefault="00944BA3" w:rsidP="00944BA3">
      <w:pPr>
        <w:spacing w:line="440" w:lineRule="exact"/>
        <w:rPr>
          <w:rFonts w:ascii="仿宋_GB2312" w:eastAsia="仿宋_GB2312" w:hAnsi="宋体" w:cs="Times New Roman"/>
          <w:color w:val="000000"/>
          <w:sz w:val="24"/>
          <w:szCs w:val="24"/>
        </w:rPr>
      </w:pPr>
      <w:r>
        <w:rPr>
          <w:rFonts w:ascii="仿宋_GB2312" w:eastAsia="仿宋_GB2312" w:hAnsi="宋体" w:cs="Times New Roman" w:hint="eastAsia"/>
          <w:color w:val="000000"/>
          <w:sz w:val="24"/>
          <w:szCs w:val="24"/>
        </w:rPr>
        <w:t>6.</w:t>
      </w:r>
      <w:r w:rsidRPr="00944BA3">
        <w:rPr>
          <w:rFonts w:ascii="仿宋_GB2312" w:eastAsia="仿宋_GB2312" w:hAnsi="宋体" w:cs="Times New Roman" w:hint="eastAsia"/>
          <w:color w:val="000000"/>
          <w:sz w:val="24"/>
          <w:szCs w:val="24"/>
        </w:rPr>
        <w:t>汪金敏</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上海建纬律师事务所合伙人、清欠咨询专家</w:t>
      </w:r>
    </w:p>
    <w:p w:rsidR="00944BA3" w:rsidRPr="00944BA3" w:rsidRDefault="00944BA3" w:rsidP="00944BA3">
      <w:pPr>
        <w:spacing w:line="440" w:lineRule="exact"/>
        <w:rPr>
          <w:rFonts w:ascii="仿宋_GB2312" w:eastAsia="仿宋_GB2312" w:hAnsi="宋体" w:cs="Times New Roman"/>
          <w:color w:val="000000"/>
          <w:sz w:val="24"/>
          <w:szCs w:val="24"/>
        </w:rPr>
      </w:pPr>
      <w:r>
        <w:rPr>
          <w:rFonts w:ascii="仿宋_GB2312" w:eastAsia="仿宋_GB2312" w:hAnsi="宋体" w:cs="Times New Roman" w:hint="eastAsia"/>
          <w:color w:val="000000"/>
          <w:sz w:val="24"/>
          <w:szCs w:val="24"/>
        </w:rPr>
        <w:t>7.</w:t>
      </w:r>
      <w:r w:rsidRPr="00944BA3">
        <w:rPr>
          <w:rFonts w:ascii="仿宋_GB2312" w:eastAsia="仿宋_GB2312" w:hAnsi="宋体" w:cs="Times New Roman" w:hint="eastAsia"/>
          <w:color w:val="000000"/>
          <w:sz w:val="24"/>
          <w:szCs w:val="24"/>
        </w:rPr>
        <w:t>黄</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鹤</w:t>
      </w:r>
      <w:r>
        <w:rPr>
          <w:rFonts w:ascii="仿宋_GB2312" w:eastAsia="仿宋_GB2312" w:hAnsi="宋体" w:cs="Times New Roman" w:hint="eastAsia"/>
          <w:color w:val="000000"/>
          <w:sz w:val="24"/>
          <w:szCs w:val="24"/>
        </w:rPr>
        <w:t xml:space="preserve">    </w:t>
      </w:r>
      <w:r w:rsidRPr="00944BA3">
        <w:rPr>
          <w:rFonts w:ascii="仿宋_GB2312" w:eastAsia="仿宋_GB2312" w:hAnsi="宋体" w:cs="Times New Roman" w:hint="eastAsia"/>
          <w:color w:val="000000"/>
          <w:sz w:val="24"/>
          <w:szCs w:val="24"/>
        </w:rPr>
        <w:t>平安国际融资租赁有限公司工程建设事业部产品总监</w:t>
      </w:r>
      <w:r w:rsidRPr="00944BA3">
        <w:rPr>
          <w:rFonts w:ascii="仿宋_GB2312" w:eastAsia="仿宋_GB2312" w:hAnsi="宋体" w:cs="Times New Roman"/>
          <w:color w:val="000000"/>
          <w:sz w:val="24"/>
          <w:szCs w:val="24"/>
        </w:rPr>
        <w:t xml:space="preserve"> </w:t>
      </w:r>
    </w:p>
    <w:p w:rsidR="00944BA3" w:rsidRPr="00944BA3" w:rsidRDefault="00944BA3" w:rsidP="00944BA3">
      <w:pPr>
        <w:pStyle w:val="a7"/>
        <w:spacing w:after="0" w:line="440" w:lineRule="exact"/>
        <w:ind w:leftChars="0" w:left="0"/>
        <w:rPr>
          <w:rFonts w:ascii="仿宋_GB2312" w:eastAsia="仿宋_GB2312" w:hAnsi="宋体"/>
          <w:color w:val="000000"/>
          <w:sz w:val="24"/>
        </w:rPr>
      </w:pPr>
    </w:p>
    <w:p w:rsidR="00944BA3" w:rsidRPr="00944BA3" w:rsidRDefault="00944BA3" w:rsidP="00944BA3">
      <w:pPr>
        <w:widowControl/>
        <w:ind w:firstLineChars="200" w:firstLine="640"/>
        <w:jc w:val="left"/>
        <w:rPr>
          <w:rFonts w:ascii="仿宋_GB2312" w:eastAsia="仿宋_GB2312" w:hAnsi="仿宋"/>
          <w:color w:val="000000"/>
          <w:sz w:val="32"/>
          <w:szCs w:val="32"/>
        </w:rPr>
      </w:pPr>
    </w:p>
    <w:p w:rsidR="00200FF8" w:rsidRDefault="00200FF8" w:rsidP="009928D9">
      <w:pPr>
        <w:pStyle w:val="ae"/>
        <w:widowControl w:val="0"/>
        <w:adjustRightInd w:val="0"/>
        <w:snapToGrid w:val="0"/>
        <w:spacing w:before="0" w:beforeAutospacing="0" w:after="0" w:afterAutospacing="0" w:line="360" w:lineRule="auto"/>
        <w:ind w:firstLineChars="200" w:firstLine="640"/>
        <w:rPr>
          <w:rFonts w:ascii="仿宋_GB2312" w:eastAsia="仿宋_GB2312" w:hAnsi="仿宋"/>
          <w:color w:val="000000"/>
          <w:sz w:val="32"/>
          <w:szCs w:val="32"/>
          <w:lang w:eastAsia="zh-CN"/>
        </w:rPr>
        <w:sectPr w:rsidR="00200FF8" w:rsidSect="00DB0BD4">
          <w:footerReference w:type="even" r:id="rId11"/>
          <w:footerReference w:type="default" r:id="rId12"/>
          <w:pgSz w:w="11906" w:h="16838"/>
          <w:pgMar w:top="1440" w:right="1700" w:bottom="1985" w:left="1800" w:header="851" w:footer="992" w:gutter="0"/>
          <w:pgNumType w:fmt="numberInDash"/>
          <w:cols w:space="425"/>
          <w:docGrid w:type="lines" w:linePitch="312"/>
        </w:sectPr>
      </w:pPr>
    </w:p>
    <w:p w:rsidR="00200FF8" w:rsidRDefault="00200FF8" w:rsidP="00200FF8">
      <w:pPr>
        <w:spacing w:line="520" w:lineRule="exact"/>
        <w:rPr>
          <w:rFonts w:eastAsia="仿宋_GB2312"/>
          <w:color w:val="000000"/>
          <w:sz w:val="32"/>
          <w:szCs w:val="32"/>
        </w:rPr>
      </w:pPr>
      <w:r w:rsidRPr="006A2EA9">
        <w:rPr>
          <w:rFonts w:eastAsia="仿宋_GB2312" w:hint="eastAsia"/>
          <w:color w:val="000000"/>
          <w:sz w:val="32"/>
          <w:szCs w:val="32"/>
        </w:rPr>
        <w:lastRenderedPageBreak/>
        <w:t>附件</w:t>
      </w:r>
      <w:r>
        <w:rPr>
          <w:rFonts w:eastAsia="仿宋_GB2312" w:hint="eastAsia"/>
          <w:color w:val="000000"/>
          <w:sz w:val="32"/>
          <w:szCs w:val="32"/>
        </w:rPr>
        <w:t>2</w:t>
      </w:r>
      <w:r>
        <w:rPr>
          <w:rFonts w:eastAsia="仿宋_GB2312" w:hint="eastAsia"/>
          <w:color w:val="000000"/>
          <w:sz w:val="32"/>
          <w:szCs w:val="32"/>
        </w:rPr>
        <w:t>：</w:t>
      </w:r>
    </w:p>
    <w:p w:rsidR="00200FF8" w:rsidRPr="007426F5" w:rsidRDefault="00200FF8" w:rsidP="00200FF8">
      <w:pPr>
        <w:spacing w:line="700" w:lineRule="exact"/>
        <w:jc w:val="center"/>
        <w:rPr>
          <w:rFonts w:ascii="方正小标宋简体" w:eastAsia="方正小标宋简体" w:hAnsi="华文中宋"/>
          <w:sz w:val="36"/>
          <w:szCs w:val="36"/>
        </w:rPr>
      </w:pPr>
      <w:r w:rsidRPr="007426F5">
        <w:rPr>
          <w:rFonts w:ascii="方正小标宋简体" w:eastAsia="方正小标宋简体" w:hAnsi="华文中宋" w:hint="eastAsia"/>
          <w:sz w:val="36"/>
          <w:szCs w:val="36"/>
        </w:rPr>
        <w:t>“中国五冶、中铁四局、河南五建‘两金’清欠管理案例研讨会”回执</w:t>
      </w:r>
    </w:p>
    <w:tbl>
      <w:tblPr>
        <w:tblpPr w:leftFromText="180" w:rightFromText="180" w:vertAnchor="text" w:horzAnchor="margin" w:tblpXSpec="center" w:tblpY="657"/>
        <w:tblW w:w="13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37"/>
        <w:gridCol w:w="709"/>
        <w:gridCol w:w="1134"/>
        <w:gridCol w:w="1701"/>
        <w:gridCol w:w="1559"/>
        <w:gridCol w:w="1701"/>
        <w:gridCol w:w="3512"/>
        <w:gridCol w:w="1080"/>
        <w:gridCol w:w="1401"/>
      </w:tblGrid>
      <w:tr w:rsidR="00200FF8" w:rsidTr="007426F5">
        <w:trPr>
          <w:cantSplit/>
          <w:trHeight w:val="528"/>
        </w:trPr>
        <w:tc>
          <w:tcPr>
            <w:tcW w:w="1037" w:type="dxa"/>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r>
              <w:rPr>
                <w:rFonts w:ascii="黑体" w:eastAsia="黑体" w:hint="eastAsia"/>
                <w:color w:val="000000"/>
                <w:sz w:val="24"/>
              </w:rPr>
              <w:t>单位名称</w:t>
            </w:r>
          </w:p>
        </w:tc>
        <w:tc>
          <w:tcPr>
            <w:tcW w:w="12797" w:type="dxa"/>
            <w:gridSpan w:val="8"/>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r>
      <w:tr w:rsidR="00200FF8" w:rsidTr="007426F5">
        <w:trPr>
          <w:cantSplit/>
          <w:trHeight w:val="606"/>
        </w:trPr>
        <w:tc>
          <w:tcPr>
            <w:tcW w:w="1037" w:type="dxa"/>
            <w:tcBorders>
              <w:bottom w:val="single" w:sz="4" w:space="0" w:color="auto"/>
            </w:tcBorders>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r>
              <w:rPr>
                <w:rFonts w:ascii="黑体" w:eastAsia="黑体" w:hint="eastAsia"/>
                <w:color w:val="000000"/>
                <w:sz w:val="24"/>
              </w:rPr>
              <w:t>通信地址</w:t>
            </w:r>
          </w:p>
        </w:tc>
        <w:tc>
          <w:tcPr>
            <w:tcW w:w="10316" w:type="dxa"/>
            <w:gridSpan w:val="6"/>
            <w:tcBorders>
              <w:bottom w:val="single" w:sz="4" w:space="0" w:color="auto"/>
            </w:tcBorders>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c>
          <w:tcPr>
            <w:tcW w:w="1080" w:type="dxa"/>
            <w:tcBorders>
              <w:bottom w:val="single" w:sz="4" w:space="0" w:color="auto"/>
            </w:tcBorders>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r>
              <w:rPr>
                <w:rFonts w:ascii="黑体" w:eastAsia="黑体" w:hint="eastAsia"/>
                <w:color w:val="000000"/>
                <w:sz w:val="24"/>
              </w:rPr>
              <w:t>邮 编</w:t>
            </w:r>
          </w:p>
        </w:tc>
        <w:tc>
          <w:tcPr>
            <w:tcW w:w="1401" w:type="dxa"/>
            <w:tcBorders>
              <w:bottom w:val="single" w:sz="4" w:space="0" w:color="auto"/>
            </w:tcBorders>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r>
      <w:tr w:rsidR="00200FF8" w:rsidTr="007426F5">
        <w:trPr>
          <w:cantSplit/>
          <w:trHeight w:val="20"/>
        </w:trPr>
        <w:tc>
          <w:tcPr>
            <w:tcW w:w="1037" w:type="dxa"/>
            <w:tcMar>
              <w:left w:w="0" w:type="dxa"/>
              <w:right w:w="0" w:type="dxa"/>
            </w:tcMar>
          </w:tcPr>
          <w:p w:rsidR="00200FF8" w:rsidRDefault="00200FF8" w:rsidP="0062010D">
            <w:pPr>
              <w:snapToGrid w:val="0"/>
              <w:spacing w:line="600" w:lineRule="exact"/>
              <w:jc w:val="center"/>
              <w:textAlignment w:val="center"/>
              <w:rPr>
                <w:rFonts w:ascii="黑体" w:eastAsia="黑体"/>
                <w:color w:val="000000"/>
                <w:sz w:val="24"/>
              </w:rPr>
            </w:pPr>
            <w:r>
              <w:rPr>
                <w:rFonts w:ascii="黑体" w:eastAsia="黑体" w:hint="eastAsia"/>
                <w:color w:val="000000"/>
                <w:sz w:val="24"/>
              </w:rPr>
              <w:t>姓   名</w:t>
            </w:r>
          </w:p>
        </w:tc>
        <w:tc>
          <w:tcPr>
            <w:tcW w:w="709" w:type="dxa"/>
            <w:tcMar>
              <w:left w:w="0" w:type="dxa"/>
              <w:right w:w="0" w:type="dxa"/>
            </w:tcMar>
          </w:tcPr>
          <w:p w:rsidR="00200FF8" w:rsidRDefault="00200FF8" w:rsidP="0062010D">
            <w:pPr>
              <w:snapToGrid w:val="0"/>
              <w:spacing w:line="600" w:lineRule="exact"/>
              <w:jc w:val="center"/>
              <w:textAlignment w:val="center"/>
              <w:rPr>
                <w:rFonts w:ascii="黑体" w:eastAsia="黑体"/>
                <w:color w:val="000000"/>
                <w:sz w:val="24"/>
              </w:rPr>
            </w:pPr>
            <w:r>
              <w:rPr>
                <w:rFonts w:ascii="黑体" w:eastAsia="黑体" w:hint="eastAsia"/>
                <w:color w:val="000000"/>
                <w:sz w:val="24"/>
              </w:rPr>
              <w:t>性别</w:t>
            </w:r>
          </w:p>
        </w:tc>
        <w:tc>
          <w:tcPr>
            <w:tcW w:w="1134" w:type="dxa"/>
            <w:tcMar>
              <w:left w:w="0" w:type="dxa"/>
              <w:right w:w="0" w:type="dxa"/>
            </w:tcMar>
          </w:tcPr>
          <w:p w:rsidR="00200FF8" w:rsidRDefault="00200FF8" w:rsidP="0062010D">
            <w:pPr>
              <w:snapToGrid w:val="0"/>
              <w:spacing w:line="600" w:lineRule="exact"/>
              <w:jc w:val="center"/>
              <w:textAlignment w:val="center"/>
              <w:rPr>
                <w:rFonts w:ascii="黑体" w:eastAsia="黑体"/>
                <w:color w:val="000000"/>
                <w:sz w:val="24"/>
              </w:rPr>
            </w:pPr>
            <w:r>
              <w:rPr>
                <w:rFonts w:ascii="黑体" w:eastAsia="黑体" w:hint="eastAsia"/>
                <w:color w:val="000000"/>
                <w:sz w:val="24"/>
              </w:rPr>
              <w:t>职 务</w:t>
            </w:r>
          </w:p>
        </w:tc>
        <w:tc>
          <w:tcPr>
            <w:tcW w:w="1701" w:type="dxa"/>
            <w:tcMar>
              <w:left w:w="0" w:type="dxa"/>
              <w:right w:w="0" w:type="dxa"/>
            </w:tcMar>
          </w:tcPr>
          <w:p w:rsidR="00200FF8" w:rsidRDefault="00200FF8" w:rsidP="0062010D">
            <w:pPr>
              <w:snapToGrid w:val="0"/>
              <w:spacing w:line="600" w:lineRule="exact"/>
              <w:jc w:val="center"/>
              <w:textAlignment w:val="center"/>
              <w:rPr>
                <w:rFonts w:ascii="黑体" w:eastAsia="黑体"/>
                <w:color w:val="000000"/>
                <w:sz w:val="24"/>
              </w:rPr>
            </w:pPr>
            <w:r>
              <w:rPr>
                <w:rFonts w:ascii="黑体" w:eastAsia="黑体" w:hint="eastAsia"/>
                <w:color w:val="000000"/>
                <w:sz w:val="24"/>
              </w:rPr>
              <w:t>电  话</w:t>
            </w:r>
          </w:p>
        </w:tc>
        <w:tc>
          <w:tcPr>
            <w:tcW w:w="1559" w:type="dxa"/>
            <w:tcMar>
              <w:left w:w="0" w:type="dxa"/>
              <w:right w:w="0" w:type="dxa"/>
            </w:tcMar>
          </w:tcPr>
          <w:p w:rsidR="00200FF8" w:rsidRDefault="00200FF8" w:rsidP="0062010D">
            <w:pPr>
              <w:snapToGrid w:val="0"/>
              <w:spacing w:line="600" w:lineRule="exact"/>
              <w:jc w:val="center"/>
              <w:textAlignment w:val="center"/>
              <w:rPr>
                <w:rFonts w:ascii="黑体" w:eastAsia="黑体"/>
                <w:color w:val="000000"/>
                <w:sz w:val="24"/>
              </w:rPr>
            </w:pPr>
            <w:r>
              <w:rPr>
                <w:rFonts w:ascii="黑体" w:eastAsia="黑体" w:hint="eastAsia"/>
                <w:color w:val="000000"/>
                <w:sz w:val="24"/>
              </w:rPr>
              <w:t>传   真</w:t>
            </w:r>
          </w:p>
        </w:tc>
        <w:tc>
          <w:tcPr>
            <w:tcW w:w="1701" w:type="dxa"/>
            <w:tcMar>
              <w:left w:w="0" w:type="dxa"/>
              <w:right w:w="0" w:type="dxa"/>
            </w:tcMar>
          </w:tcPr>
          <w:p w:rsidR="00200FF8" w:rsidRDefault="00200FF8" w:rsidP="0062010D">
            <w:pPr>
              <w:snapToGrid w:val="0"/>
              <w:spacing w:line="600" w:lineRule="exact"/>
              <w:jc w:val="center"/>
              <w:textAlignment w:val="center"/>
              <w:rPr>
                <w:rFonts w:ascii="黑体" w:eastAsia="黑体"/>
                <w:color w:val="000000"/>
                <w:sz w:val="24"/>
              </w:rPr>
            </w:pPr>
            <w:r>
              <w:rPr>
                <w:rFonts w:ascii="黑体" w:eastAsia="黑体" w:hint="eastAsia"/>
                <w:color w:val="000000"/>
                <w:sz w:val="24"/>
              </w:rPr>
              <w:t>手机号码</w:t>
            </w:r>
          </w:p>
        </w:tc>
        <w:tc>
          <w:tcPr>
            <w:tcW w:w="3512" w:type="dxa"/>
          </w:tcPr>
          <w:p w:rsidR="00200FF8" w:rsidRDefault="00200FF8" w:rsidP="0062010D">
            <w:pPr>
              <w:snapToGrid w:val="0"/>
              <w:spacing w:line="600" w:lineRule="exact"/>
              <w:jc w:val="center"/>
              <w:textAlignment w:val="center"/>
              <w:rPr>
                <w:rFonts w:ascii="黑体" w:eastAsia="黑体"/>
                <w:color w:val="000000"/>
                <w:sz w:val="24"/>
              </w:rPr>
            </w:pPr>
            <w:r>
              <w:rPr>
                <w:rFonts w:ascii="黑体" w:eastAsia="黑体" w:hint="eastAsia"/>
                <w:color w:val="000000"/>
                <w:sz w:val="24"/>
              </w:rPr>
              <w:t>E-mail</w:t>
            </w:r>
          </w:p>
        </w:tc>
        <w:tc>
          <w:tcPr>
            <w:tcW w:w="2481" w:type="dxa"/>
            <w:gridSpan w:val="2"/>
            <w:tcMar>
              <w:left w:w="0" w:type="dxa"/>
              <w:right w:w="0" w:type="dxa"/>
            </w:tcMar>
          </w:tcPr>
          <w:p w:rsidR="00200FF8" w:rsidRPr="00B750B0" w:rsidRDefault="00200FF8" w:rsidP="0062010D">
            <w:pPr>
              <w:snapToGrid w:val="0"/>
              <w:spacing w:line="600" w:lineRule="exact"/>
              <w:jc w:val="center"/>
              <w:textAlignment w:val="center"/>
              <w:rPr>
                <w:rFonts w:ascii="黑体" w:eastAsia="黑体"/>
                <w:color w:val="000000"/>
                <w:sz w:val="24"/>
              </w:rPr>
            </w:pPr>
            <w:r w:rsidRPr="00426875">
              <w:rPr>
                <w:rFonts w:ascii="黑体" w:eastAsia="黑体"/>
                <w:color w:val="000000"/>
                <w:sz w:val="24"/>
              </w:rPr>
              <w:t>是 否 住 宿</w:t>
            </w:r>
          </w:p>
        </w:tc>
      </w:tr>
      <w:tr w:rsidR="00200FF8" w:rsidTr="007426F5">
        <w:trPr>
          <w:cantSplit/>
          <w:trHeight w:val="441"/>
        </w:trPr>
        <w:tc>
          <w:tcPr>
            <w:tcW w:w="1037" w:type="dxa"/>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c>
          <w:tcPr>
            <w:tcW w:w="709" w:type="dxa"/>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c>
          <w:tcPr>
            <w:tcW w:w="1134" w:type="dxa"/>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c>
          <w:tcPr>
            <w:tcW w:w="1559" w:type="dxa"/>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color w:val="000000"/>
                <w:sz w:val="24"/>
              </w:rPr>
            </w:pPr>
          </w:p>
        </w:tc>
        <w:tc>
          <w:tcPr>
            <w:tcW w:w="3512" w:type="dxa"/>
            <w:vAlign w:val="center"/>
          </w:tcPr>
          <w:p w:rsidR="00200FF8" w:rsidRDefault="00200FF8" w:rsidP="0062010D">
            <w:pPr>
              <w:snapToGrid w:val="0"/>
              <w:spacing w:line="600" w:lineRule="exact"/>
              <w:jc w:val="center"/>
              <w:rPr>
                <w:rFonts w:ascii="黑体" w:eastAsia="黑体"/>
                <w:color w:val="000000"/>
                <w:sz w:val="24"/>
              </w:rPr>
            </w:pPr>
          </w:p>
        </w:tc>
        <w:tc>
          <w:tcPr>
            <w:tcW w:w="2481" w:type="dxa"/>
            <w:gridSpan w:val="2"/>
            <w:tcMar>
              <w:left w:w="0" w:type="dxa"/>
              <w:right w:w="0" w:type="dxa"/>
            </w:tcMar>
            <w:vAlign w:val="center"/>
          </w:tcPr>
          <w:p w:rsidR="00200FF8" w:rsidRPr="00426875" w:rsidRDefault="00200FF8" w:rsidP="0062010D">
            <w:pPr>
              <w:snapToGrid w:val="0"/>
              <w:spacing w:line="600" w:lineRule="exact"/>
              <w:jc w:val="center"/>
              <w:rPr>
                <w:rFonts w:ascii="黑体" w:eastAsia="黑体"/>
                <w:color w:val="000000"/>
                <w:sz w:val="24"/>
              </w:rPr>
            </w:pPr>
            <w:r w:rsidRPr="00426875">
              <w:rPr>
                <w:rFonts w:eastAsia="仿宋_GB2312"/>
                <w:sz w:val="24"/>
              </w:rPr>
              <w:t>□</w:t>
            </w:r>
            <w:r w:rsidRPr="00426875">
              <w:rPr>
                <w:rFonts w:eastAsia="仿宋_GB2312"/>
                <w:sz w:val="24"/>
              </w:rPr>
              <w:t>单住</w:t>
            </w:r>
            <w:r>
              <w:rPr>
                <w:rFonts w:eastAsia="仿宋_GB2312" w:hint="eastAsia"/>
                <w:sz w:val="24"/>
              </w:rPr>
              <w:t xml:space="preserve"> </w:t>
            </w:r>
            <w:r w:rsidRPr="00426875">
              <w:rPr>
                <w:rFonts w:eastAsia="仿宋_GB2312"/>
                <w:sz w:val="24"/>
              </w:rPr>
              <w:t xml:space="preserve"> □</w:t>
            </w:r>
            <w:r w:rsidRPr="00426875">
              <w:rPr>
                <w:rFonts w:eastAsia="仿宋_GB2312"/>
                <w:sz w:val="24"/>
              </w:rPr>
              <w:t>合住</w:t>
            </w:r>
            <w:r w:rsidRPr="00426875">
              <w:rPr>
                <w:rFonts w:eastAsia="仿宋_GB2312"/>
                <w:sz w:val="24"/>
              </w:rPr>
              <w:t xml:space="preserve">  □</w:t>
            </w:r>
            <w:r w:rsidRPr="00426875">
              <w:rPr>
                <w:rFonts w:eastAsia="仿宋_GB2312"/>
                <w:sz w:val="24"/>
              </w:rPr>
              <w:t>不住</w:t>
            </w:r>
          </w:p>
        </w:tc>
      </w:tr>
      <w:tr w:rsidR="00200FF8" w:rsidTr="007426F5">
        <w:trPr>
          <w:cantSplit/>
          <w:trHeight w:val="461"/>
        </w:trPr>
        <w:tc>
          <w:tcPr>
            <w:tcW w:w="1037"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70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134"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55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3512" w:type="dxa"/>
            <w:vAlign w:val="center"/>
          </w:tcPr>
          <w:p w:rsidR="00200FF8" w:rsidRDefault="00200FF8" w:rsidP="0062010D">
            <w:pPr>
              <w:snapToGrid w:val="0"/>
              <w:spacing w:line="600" w:lineRule="exact"/>
              <w:jc w:val="center"/>
              <w:rPr>
                <w:rFonts w:ascii="黑体" w:eastAsia="黑体"/>
                <w:b/>
                <w:color w:val="000000"/>
                <w:sz w:val="24"/>
              </w:rPr>
            </w:pPr>
          </w:p>
        </w:tc>
        <w:tc>
          <w:tcPr>
            <w:tcW w:w="2481" w:type="dxa"/>
            <w:gridSpan w:val="2"/>
            <w:tcMar>
              <w:left w:w="0" w:type="dxa"/>
              <w:right w:w="0" w:type="dxa"/>
            </w:tcMar>
            <w:vAlign w:val="center"/>
          </w:tcPr>
          <w:p w:rsidR="00200FF8" w:rsidRPr="00426875" w:rsidRDefault="00200FF8" w:rsidP="0062010D">
            <w:pPr>
              <w:snapToGrid w:val="0"/>
              <w:spacing w:line="600" w:lineRule="exact"/>
              <w:jc w:val="center"/>
              <w:rPr>
                <w:rFonts w:ascii="黑体" w:eastAsia="黑体"/>
                <w:color w:val="000000"/>
                <w:sz w:val="24"/>
              </w:rPr>
            </w:pPr>
            <w:r w:rsidRPr="00426875">
              <w:rPr>
                <w:rFonts w:eastAsia="仿宋_GB2312"/>
                <w:sz w:val="24"/>
              </w:rPr>
              <w:t>□</w:t>
            </w:r>
            <w:r w:rsidRPr="00426875">
              <w:rPr>
                <w:rFonts w:eastAsia="仿宋_GB2312"/>
                <w:sz w:val="24"/>
              </w:rPr>
              <w:t>单住</w:t>
            </w:r>
            <w:r>
              <w:rPr>
                <w:rFonts w:eastAsia="仿宋_GB2312" w:hint="eastAsia"/>
                <w:sz w:val="24"/>
              </w:rPr>
              <w:t xml:space="preserve"> </w:t>
            </w:r>
            <w:r w:rsidRPr="00426875">
              <w:rPr>
                <w:rFonts w:eastAsia="仿宋_GB2312"/>
                <w:sz w:val="24"/>
              </w:rPr>
              <w:t xml:space="preserve"> □</w:t>
            </w:r>
            <w:r w:rsidRPr="00426875">
              <w:rPr>
                <w:rFonts w:eastAsia="仿宋_GB2312"/>
                <w:sz w:val="24"/>
              </w:rPr>
              <w:t>合住</w:t>
            </w:r>
            <w:r w:rsidRPr="00426875">
              <w:rPr>
                <w:rFonts w:eastAsia="仿宋_GB2312"/>
                <w:sz w:val="24"/>
              </w:rPr>
              <w:t xml:space="preserve">  □</w:t>
            </w:r>
            <w:r w:rsidRPr="00426875">
              <w:rPr>
                <w:rFonts w:eastAsia="仿宋_GB2312"/>
                <w:sz w:val="24"/>
              </w:rPr>
              <w:t>不住</w:t>
            </w:r>
          </w:p>
        </w:tc>
      </w:tr>
      <w:tr w:rsidR="00200FF8" w:rsidTr="007426F5">
        <w:trPr>
          <w:cantSplit/>
          <w:trHeight w:val="466"/>
        </w:trPr>
        <w:tc>
          <w:tcPr>
            <w:tcW w:w="1037"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70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134"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55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3512" w:type="dxa"/>
            <w:vAlign w:val="center"/>
          </w:tcPr>
          <w:p w:rsidR="00200FF8" w:rsidRDefault="00200FF8" w:rsidP="0062010D">
            <w:pPr>
              <w:snapToGrid w:val="0"/>
              <w:spacing w:line="600" w:lineRule="exact"/>
              <w:jc w:val="center"/>
              <w:rPr>
                <w:rFonts w:ascii="黑体" w:eastAsia="黑体"/>
                <w:b/>
                <w:color w:val="000000"/>
                <w:sz w:val="24"/>
              </w:rPr>
            </w:pPr>
          </w:p>
        </w:tc>
        <w:tc>
          <w:tcPr>
            <w:tcW w:w="2481" w:type="dxa"/>
            <w:gridSpan w:val="2"/>
            <w:tcMar>
              <w:left w:w="0" w:type="dxa"/>
              <w:right w:w="0" w:type="dxa"/>
            </w:tcMar>
            <w:vAlign w:val="center"/>
          </w:tcPr>
          <w:p w:rsidR="00200FF8" w:rsidRPr="00426875" w:rsidRDefault="00200FF8" w:rsidP="0062010D">
            <w:pPr>
              <w:snapToGrid w:val="0"/>
              <w:spacing w:line="600" w:lineRule="exact"/>
              <w:jc w:val="center"/>
              <w:rPr>
                <w:rFonts w:ascii="黑体" w:eastAsia="黑体"/>
                <w:color w:val="000000"/>
                <w:sz w:val="24"/>
              </w:rPr>
            </w:pPr>
            <w:r w:rsidRPr="00426875">
              <w:rPr>
                <w:rFonts w:eastAsia="仿宋_GB2312"/>
                <w:sz w:val="24"/>
              </w:rPr>
              <w:t>□</w:t>
            </w:r>
            <w:r w:rsidRPr="00426875">
              <w:rPr>
                <w:rFonts w:eastAsia="仿宋_GB2312"/>
                <w:sz w:val="24"/>
              </w:rPr>
              <w:t>单住</w:t>
            </w:r>
            <w:r>
              <w:rPr>
                <w:rFonts w:eastAsia="仿宋_GB2312" w:hint="eastAsia"/>
                <w:sz w:val="24"/>
              </w:rPr>
              <w:t xml:space="preserve"> </w:t>
            </w:r>
            <w:r w:rsidRPr="00426875">
              <w:rPr>
                <w:rFonts w:eastAsia="仿宋_GB2312"/>
                <w:sz w:val="24"/>
              </w:rPr>
              <w:t xml:space="preserve"> □</w:t>
            </w:r>
            <w:r w:rsidRPr="00426875">
              <w:rPr>
                <w:rFonts w:eastAsia="仿宋_GB2312"/>
                <w:sz w:val="24"/>
              </w:rPr>
              <w:t>合住</w:t>
            </w:r>
            <w:r w:rsidRPr="00426875">
              <w:rPr>
                <w:rFonts w:eastAsia="仿宋_GB2312"/>
                <w:sz w:val="24"/>
              </w:rPr>
              <w:t xml:space="preserve">  □</w:t>
            </w:r>
            <w:r w:rsidRPr="00426875">
              <w:rPr>
                <w:rFonts w:eastAsia="仿宋_GB2312"/>
                <w:sz w:val="24"/>
              </w:rPr>
              <w:t>不住</w:t>
            </w:r>
          </w:p>
        </w:tc>
      </w:tr>
      <w:tr w:rsidR="00200FF8" w:rsidTr="007426F5">
        <w:trPr>
          <w:cantSplit/>
          <w:trHeight w:val="466"/>
        </w:trPr>
        <w:tc>
          <w:tcPr>
            <w:tcW w:w="1037"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70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134"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55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3512" w:type="dxa"/>
            <w:vAlign w:val="center"/>
          </w:tcPr>
          <w:p w:rsidR="00200FF8" w:rsidRDefault="00200FF8" w:rsidP="0062010D">
            <w:pPr>
              <w:snapToGrid w:val="0"/>
              <w:spacing w:line="600" w:lineRule="exact"/>
              <w:jc w:val="center"/>
              <w:rPr>
                <w:rFonts w:ascii="黑体" w:eastAsia="黑体"/>
                <w:b/>
                <w:color w:val="000000"/>
                <w:sz w:val="24"/>
              </w:rPr>
            </w:pPr>
          </w:p>
        </w:tc>
        <w:tc>
          <w:tcPr>
            <w:tcW w:w="2481" w:type="dxa"/>
            <w:gridSpan w:val="2"/>
            <w:tcMar>
              <w:left w:w="0" w:type="dxa"/>
              <w:right w:w="0" w:type="dxa"/>
            </w:tcMar>
            <w:vAlign w:val="center"/>
          </w:tcPr>
          <w:p w:rsidR="00200FF8" w:rsidRPr="00426875" w:rsidRDefault="00200FF8" w:rsidP="0062010D">
            <w:pPr>
              <w:snapToGrid w:val="0"/>
              <w:spacing w:line="600" w:lineRule="exact"/>
              <w:jc w:val="center"/>
              <w:rPr>
                <w:rFonts w:ascii="黑体" w:eastAsia="黑体"/>
                <w:color w:val="000000"/>
                <w:sz w:val="24"/>
              </w:rPr>
            </w:pPr>
            <w:r w:rsidRPr="00426875">
              <w:rPr>
                <w:rFonts w:eastAsia="仿宋_GB2312"/>
                <w:sz w:val="24"/>
              </w:rPr>
              <w:t>□</w:t>
            </w:r>
            <w:r w:rsidRPr="00426875">
              <w:rPr>
                <w:rFonts w:eastAsia="仿宋_GB2312"/>
                <w:sz w:val="24"/>
              </w:rPr>
              <w:t>单住</w:t>
            </w:r>
            <w:r>
              <w:rPr>
                <w:rFonts w:eastAsia="仿宋_GB2312" w:hint="eastAsia"/>
                <w:sz w:val="24"/>
              </w:rPr>
              <w:t xml:space="preserve"> </w:t>
            </w:r>
            <w:r w:rsidRPr="00426875">
              <w:rPr>
                <w:rFonts w:eastAsia="仿宋_GB2312"/>
                <w:sz w:val="24"/>
              </w:rPr>
              <w:t xml:space="preserve"> □</w:t>
            </w:r>
            <w:r w:rsidRPr="00426875">
              <w:rPr>
                <w:rFonts w:eastAsia="仿宋_GB2312"/>
                <w:sz w:val="24"/>
              </w:rPr>
              <w:t>合住</w:t>
            </w:r>
            <w:r w:rsidRPr="00426875">
              <w:rPr>
                <w:rFonts w:eastAsia="仿宋_GB2312"/>
                <w:sz w:val="24"/>
              </w:rPr>
              <w:t xml:space="preserve">  □</w:t>
            </w:r>
            <w:r w:rsidRPr="00426875">
              <w:rPr>
                <w:rFonts w:eastAsia="仿宋_GB2312"/>
                <w:sz w:val="24"/>
              </w:rPr>
              <w:t>不住</w:t>
            </w:r>
          </w:p>
        </w:tc>
      </w:tr>
      <w:tr w:rsidR="00200FF8" w:rsidTr="007426F5">
        <w:trPr>
          <w:cantSplit/>
          <w:trHeight w:val="466"/>
        </w:trPr>
        <w:tc>
          <w:tcPr>
            <w:tcW w:w="1037"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70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134"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55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3512" w:type="dxa"/>
            <w:vAlign w:val="center"/>
          </w:tcPr>
          <w:p w:rsidR="00200FF8" w:rsidRDefault="00200FF8" w:rsidP="0062010D">
            <w:pPr>
              <w:snapToGrid w:val="0"/>
              <w:spacing w:line="600" w:lineRule="exact"/>
              <w:jc w:val="center"/>
              <w:rPr>
                <w:rFonts w:ascii="黑体" w:eastAsia="黑体"/>
                <w:b/>
                <w:color w:val="000000"/>
                <w:sz w:val="24"/>
              </w:rPr>
            </w:pPr>
          </w:p>
        </w:tc>
        <w:tc>
          <w:tcPr>
            <w:tcW w:w="2481" w:type="dxa"/>
            <w:gridSpan w:val="2"/>
            <w:tcMar>
              <w:left w:w="0" w:type="dxa"/>
              <w:right w:w="0" w:type="dxa"/>
            </w:tcMar>
            <w:vAlign w:val="center"/>
          </w:tcPr>
          <w:p w:rsidR="00200FF8" w:rsidRPr="00426875" w:rsidRDefault="00200FF8" w:rsidP="0062010D">
            <w:pPr>
              <w:snapToGrid w:val="0"/>
              <w:spacing w:line="600" w:lineRule="exact"/>
              <w:jc w:val="center"/>
              <w:rPr>
                <w:rFonts w:ascii="黑体" w:eastAsia="黑体"/>
                <w:color w:val="000000"/>
                <w:sz w:val="24"/>
              </w:rPr>
            </w:pPr>
            <w:r w:rsidRPr="00426875">
              <w:rPr>
                <w:rFonts w:eastAsia="仿宋_GB2312"/>
                <w:sz w:val="24"/>
              </w:rPr>
              <w:t>□</w:t>
            </w:r>
            <w:r w:rsidRPr="00426875">
              <w:rPr>
                <w:rFonts w:eastAsia="仿宋_GB2312"/>
                <w:sz w:val="24"/>
              </w:rPr>
              <w:t>单住</w:t>
            </w:r>
            <w:r>
              <w:rPr>
                <w:rFonts w:eastAsia="仿宋_GB2312" w:hint="eastAsia"/>
                <w:sz w:val="24"/>
              </w:rPr>
              <w:t xml:space="preserve"> </w:t>
            </w:r>
            <w:r w:rsidRPr="00426875">
              <w:rPr>
                <w:rFonts w:eastAsia="仿宋_GB2312"/>
                <w:sz w:val="24"/>
              </w:rPr>
              <w:t xml:space="preserve"> □</w:t>
            </w:r>
            <w:r w:rsidRPr="00426875">
              <w:rPr>
                <w:rFonts w:eastAsia="仿宋_GB2312"/>
                <w:sz w:val="24"/>
              </w:rPr>
              <w:t>合住</w:t>
            </w:r>
            <w:r w:rsidRPr="00426875">
              <w:rPr>
                <w:rFonts w:eastAsia="仿宋_GB2312"/>
                <w:sz w:val="24"/>
              </w:rPr>
              <w:t xml:space="preserve">  □</w:t>
            </w:r>
            <w:r w:rsidRPr="00426875">
              <w:rPr>
                <w:rFonts w:eastAsia="仿宋_GB2312"/>
                <w:sz w:val="24"/>
              </w:rPr>
              <w:t>不住</w:t>
            </w:r>
          </w:p>
        </w:tc>
      </w:tr>
      <w:tr w:rsidR="00200FF8" w:rsidTr="007426F5">
        <w:trPr>
          <w:cantSplit/>
          <w:trHeight w:val="466"/>
        </w:trPr>
        <w:tc>
          <w:tcPr>
            <w:tcW w:w="1037"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70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134"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559"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1701" w:type="dxa"/>
            <w:tcMar>
              <w:left w:w="0" w:type="dxa"/>
              <w:right w:w="0" w:type="dxa"/>
            </w:tcMar>
            <w:vAlign w:val="center"/>
          </w:tcPr>
          <w:p w:rsidR="00200FF8" w:rsidRDefault="00200FF8" w:rsidP="0062010D">
            <w:pPr>
              <w:snapToGrid w:val="0"/>
              <w:spacing w:line="600" w:lineRule="exact"/>
              <w:jc w:val="center"/>
              <w:rPr>
                <w:rFonts w:ascii="黑体" w:eastAsia="黑体"/>
                <w:b/>
                <w:color w:val="000000"/>
                <w:sz w:val="24"/>
              </w:rPr>
            </w:pPr>
          </w:p>
        </w:tc>
        <w:tc>
          <w:tcPr>
            <w:tcW w:w="3512" w:type="dxa"/>
            <w:vAlign w:val="center"/>
          </w:tcPr>
          <w:p w:rsidR="00200FF8" w:rsidRDefault="00200FF8" w:rsidP="0062010D">
            <w:pPr>
              <w:snapToGrid w:val="0"/>
              <w:spacing w:line="600" w:lineRule="exact"/>
              <w:jc w:val="center"/>
              <w:rPr>
                <w:rFonts w:ascii="黑体" w:eastAsia="黑体"/>
                <w:b/>
                <w:color w:val="000000"/>
                <w:sz w:val="24"/>
              </w:rPr>
            </w:pPr>
          </w:p>
        </w:tc>
        <w:tc>
          <w:tcPr>
            <w:tcW w:w="2481" w:type="dxa"/>
            <w:gridSpan w:val="2"/>
            <w:tcMar>
              <w:left w:w="0" w:type="dxa"/>
              <w:right w:w="0" w:type="dxa"/>
            </w:tcMar>
            <w:vAlign w:val="center"/>
          </w:tcPr>
          <w:p w:rsidR="00200FF8" w:rsidRPr="00426875" w:rsidRDefault="00200FF8" w:rsidP="0062010D">
            <w:pPr>
              <w:snapToGrid w:val="0"/>
              <w:spacing w:line="600" w:lineRule="exact"/>
              <w:jc w:val="center"/>
              <w:rPr>
                <w:rFonts w:ascii="黑体" w:eastAsia="黑体"/>
                <w:color w:val="000000"/>
                <w:sz w:val="24"/>
              </w:rPr>
            </w:pPr>
            <w:r w:rsidRPr="00426875">
              <w:rPr>
                <w:rFonts w:eastAsia="仿宋_GB2312"/>
                <w:sz w:val="24"/>
              </w:rPr>
              <w:t>□</w:t>
            </w:r>
            <w:r w:rsidRPr="00426875">
              <w:rPr>
                <w:rFonts w:eastAsia="仿宋_GB2312"/>
                <w:sz w:val="24"/>
              </w:rPr>
              <w:t>单住</w:t>
            </w:r>
            <w:r>
              <w:rPr>
                <w:rFonts w:eastAsia="仿宋_GB2312" w:hint="eastAsia"/>
                <w:sz w:val="24"/>
              </w:rPr>
              <w:t xml:space="preserve"> </w:t>
            </w:r>
            <w:r w:rsidRPr="00426875">
              <w:rPr>
                <w:rFonts w:eastAsia="仿宋_GB2312"/>
                <w:sz w:val="24"/>
              </w:rPr>
              <w:t xml:space="preserve"> □</w:t>
            </w:r>
            <w:r w:rsidRPr="00426875">
              <w:rPr>
                <w:rFonts w:eastAsia="仿宋_GB2312"/>
                <w:sz w:val="24"/>
              </w:rPr>
              <w:t>合住</w:t>
            </w:r>
            <w:r w:rsidRPr="00426875">
              <w:rPr>
                <w:rFonts w:eastAsia="仿宋_GB2312"/>
                <w:sz w:val="24"/>
              </w:rPr>
              <w:t xml:space="preserve">  □</w:t>
            </w:r>
            <w:r w:rsidRPr="00426875">
              <w:rPr>
                <w:rFonts w:eastAsia="仿宋_GB2312"/>
                <w:sz w:val="24"/>
              </w:rPr>
              <w:t>不住</w:t>
            </w:r>
          </w:p>
        </w:tc>
      </w:tr>
    </w:tbl>
    <w:p w:rsidR="00200FF8" w:rsidRDefault="00200FF8" w:rsidP="00200FF8">
      <w:pPr>
        <w:snapToGrid w:val="0"/>
        <w:spacing w:line="600" w:lineRule="exact"/>
        <w:ind w:leftChars="-171" w:left="-358" w:rightChars="-223" w:right="-468" w:hanging="1"/>
        <w:textAlignment w:val="center"/>
        <w:rPr>
          <w:rFonts w:ascii="黑体" w:eastAsia="黑体"/>
          <w:color w:val="000000"/>
          <w:spacing w:val="-6"/>
          <w:szCs w:val="21"/>
        </w:rPr>
      </w:pPr>
    </w:p>
    <w:p w:rsidR="001B3B08" w:rsidRDefault="00200FF8" w:rsidP="004D0E23">
      <w:pPr>
        <w:snapToGrid w:val="0"/>
        <w:spacing w:line="600" w:lineRule="exact"/>
        <w:ind w:leftChars="-171" w:left="-359" w:rightChars="-223" w:right="-468" w:firstLineChars="150" w:firstLine="285"/>
        <w:textAlignment w:val="center"/>
        <w:rPr>
          <w:rFonts w:ascii="黑体" w:eastAsia="黑体"/>
          <w:color w:val="000000"/>
          <w:szCs w:val="21"/>
        </w:rPr>
      </w:pPr>
      <w:r w:rsidRPr="00D85026">
        <w:rPr>
          <w:rFonts w:ascii="黑体" w:eastAsia="黑体" w:hint="eastAsia"/>
          <w:color w:val="000000"/>
          <w:spacing w:val="-10"/>
          <w:szCs w:val="21"/>
        </w:rPr>
        <w:t>备注：本回执可复印，填写后请于</w:t>
      </w:r>
      <w:r>
        <w:rPr>
          <w:rFonts w:ascii="黑体" w:eastAsia="黑体" w:hint="eastAsia"/>
          <w:color w:val="000000"/>
          <w:spacing w:val="-10"/>
          <w:szCs w:val="21"/>
        </w:rPr>
        <w:t>8</w:t>
      </w:r>
      <w:r w:rsidRPr="00D85026">
        <w:rPr>
          <w:rFonts w:ascii="黑体" w:eastAsia="黑体" w:hint="eastAsia"/>
          <w:color w:val="000000"/>
          <w:spacing w:val="-10"/>
          <w:szCs w:val="21"/>
        </w:rPr>
        <w:t>月</w:t>
      </w:r>
      <w:r>
        <w:rPr>
          <w:rFonts w:ascii="黑体" w:eastAsia="黑体" w:hint="eastAsia"/>
          <w:color w:val="000000"/>
          <w:spacing w:val="-10"/>
          <w:szCs w:val="21"/>
        </w:rPr>
        <w:t>20</w:t>
      </w:r>
      <w:r w:rsidRPr="00D85026">
        <w:rPr>
          <w:rFonts w:ascii="黑体" w:eastAsia="黑体" w:hint="eastAsia"/>
          <w:color w:val="000000"/>
          <w:spacing w:val="-10"/>
          <w:szCs w:val="21"/>
        </w:rPr>
        <w:t>前传真至010-68570772，或从中国工程建设网（</w:t>
      </w:r>
      <w:hyperlink r:id="rId13" w:history="1">
        <w:r w:rsidRPr="00D85026">
          <w:rPr>
            <w:rFonts w:ascii="黑体" w:eastAsia="黑体" w:hint="eastAsia"/>
            <w:color w:val="000000"/>
            <w:spacing w:val="-10"/>
            <w:szCs w:val="21"/>
          </w:rPr>
          <w:t>Http://www.chinacem.com.cn</w:t>
        </w:r>
      </w:hyperlink>
      <w:r w:rsidRPr="00D85026">
        <w:rPr>
          <w:rFonts w:ascii="黑体" w:eastAsia="黑体" w:hint="eastAsia"/>
          <w:color w:val="000000"/>
          <w:spacing w:val="-10"/>
          <w:szCs w:val="21"/>
        </w:rPr>
        <w:t>）下载回执，</w:t>
      </w:r>
      <w:hyperlink r:id="rId14" w:history="1">
        <w:r w:rsidRPr="00D85026">
          <w:rPr>
            <w:rStyle w:val="a6"/>
            <w:rFonts w:ascii="黑体" w:eastAsia="黑体" w:hint="eastAsia"/>
            <w:spacing w:val="-10"/>
            <w:szCs w:val="21"/>
          </w:rPr>
          <w:t>填写后电邮至huiyi</w:t>
        </w:r>
        <w:r w:rsidRPr="00D85026">
          <w:rPr>
            <w:rStyle w:val="a6"/>
            <w:rFonts w:ascii="黑体" w:eastAsia="黑体"/>
            <w:spacing w:val="-10"/>
            <w:szCs w:val="21"/>
          </w:rPr>
          <w:t>@</w:t>
        </w:r>
        <w:r w:rsidRPr="00D85026">
          <w:rPr>
            <w:rFonts w:hint="eastAsia"/>
            <w:spacing w:val="-10"/>
          </w:rPr>
          <w:t xml:space="preserve"> </w:t>
        </w:r>
        <w:r w:rsidRPr="00D85026">
          <w:rPr>
            <w:rStyle w:val="a6"/>
            <w:rFonts w:ascii="黑体" w:eastAsia="黑体" w:hint="eastAsia"/>
            <w:spacing w:val="-10"/>
            <w:szCs w:val="21"/>
          </w:rPr>
          <w:t>chinacem</w:t>
        </w:r>
        <w:r w:rsidRPr="00D85026">
          <w:rPr>
            <w:rStyle w:val="a6"/>
            <w:rFonts w:ascii="黑体" w:eastAsia="黑体"/>
            <w:spacing w:val="-10"/>
            <w:szCs w:val="21"/>
          </w:rPr>
          <w:t>.com.cn</w:t>
        </w:r>
      </w:hyperlink>
      <w:r>
        <w:rPr>
          <w:rFonts w:ascii="黑体" w:eastAsia="黑体" w:hint="eastAsia"/>
          <w:color w:val="000000"/>
          <w:szCs w:val="21"/>
        </w:rPr>
        <w:t>。</w:t>
      </w:r>
    </w:p>
    <w:sectPr w:rsidR="001B3B08" w:rsidSect="004D0E23">
      <w:footerReference w:type="default" r:id="rId15"/>
      <w:pgSz w:w="16838" w:h="11906" w:orient="landscape" w:code="9"/>
      <w:pgMar w:top="1701" w:right="1134" w:bottom="1559" w:left="170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0D5D" w:rsidRDefault="003A0D5D" w:rsidP="009C004B">
      <w:r>
        <w:separator/>
      </w:r>
    </w:p>
  </w:endnote>
  <w:endnote w:type="continuationSeparator" w:id="1">
    <w:p w:rsidR="003A0D5D" w:rsidRDefault="003A0D5D" w:rsidP="009C004B">
      <w:r>
        <w:continuationSeparator/>
      </w:r>
    </w:p>
  </w:endnote>
</w:endnotes>
</file>

<file path=word/fontTable.xml><?xml version="1.0" encoding="utf-8"?>
<w:fonts xmlns:r="http://schemas.openxmlformats.org/officeDocument/2006/relationships" xmlns:w="http://schemas.openxmlformats.org/wordprocessingml/2006/main">
  <w:font w:name="EU-B2">
    <w:altName w:val="Arial Unicode MS"/>
    <w:charset w:val="86"/>
    <w:family w:val="script"/>
    <w:pitch w:val="fixed"/>
    <w:sig w:usb0="00000000"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DFKai-SB">
    <w:panose1 w:val="03000509000000000000"/>
    <w:charset w:val="88"/>
    <w:family w:val="script"/>
    <w:pitch w:val="fixed"/>
    <w:sig w:usb0="00000003" w:usb1="080E0000" w:usb2="00000016" w:usb3="00000000" w:csb0="00100001" w:csb1="00000000"/>
  </w:font>
  <w:font w:name="华文中宋">
    <w:panose1 w:val="02010600040101010101"/>
    <w:charset w:val="86"/>
    <w:family w:val="auto"/>
    <w:pitch w:val="variable"/>
    <w:sig w:usb0="00000287" w:usb1="080F0000" w:usb2="00000010" w:usb3="00000000" w:csb0="0004009F" w:csb1="00000000"/>
  </w:font>
  <w:font w:name="EU-BZ">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714" w:rsidRDefault="00C26619" w:rsidP="00EC4CB0">
    <w:pPr>
      <w:pStyle w:val="a4"/>
      <w:framePr w:wrap="around" w:vAnchor="text" w:hAnchor="margin" w:xAlign="center" w:y="1"/>
      <w:rPr>
        <w:rStyle w:val="ab"/>
      </w:rPr>
    </w:pPr>
    <w:r>
      <w:rPr>
        <w:rStyle w:val="ab"/>
      </w:rPr>
      <w:fldChar w:fldCharType="begin"/>
    </w:r>
    <w:r w:rsidR="00871714">
      <w:rPr>
        <w:rStyle w:val="ab"/>
      </w:rPr>
      <w:instrText xml:space="preserve">PAGE  </w:instrText>
    </w:r>
    <w:r>
      <w:rPr>
        <w:rStyle w:val="ab"/>
      </w:rPr>
      <w:fldChar w:fldCharType="end"/>
    </w:r>
  </w:p>
  <w:p w:rsidR="00871714" w:rsidRDefault="0087171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714" w:rsidRPr="00001691" w:rsidRDefault="00871714" w:rsidP="00001691">
    <w:pPr>
      <w:pStyle w:val="a4"/>
      <w:framePr w:w="1020" w:wrap="around" w:vAnchor="text" w:hAnchor="page" w:x="9312" w:y="-183"/>
      <w:numPr>
        <w:ilvl w:val="0"/>
        <w:numId w:val="1"/>
      </w:numPr>
      <w:tabs>
        <w:tab w:val="left" w:pos="-426"/>
      </w:tabs>
      <w:ind w:left="284" w:hanging="284"/>
      <w:jc w:val="center"/>
      <w:rPr>
        <w:rStyle w:val="ab"/>
        <w:rFonts w:ascii="EU-B2" w:eastAsia="EU-B2" w:hAnsi="EU-B2"/>
        <w:spacing w:val="-140"/>
        <w:sz w:val="32"/>
        <w:szCs w:val="32"/>
      </w:rPr>
    </w:pPr>
    <w:r>
      <w:rPr>
        <w:rStyle w:val="ab"/>
        <w:rFonts w:ascii="EU-B2" w:eastAsia="EU-B2" w:hAnsi="EU-B2" w:hint="eastAsia"/>
        <w:spacing w:val="-140"/>
        <w:sz w:val="32"/>
        <w:szCs w:val="32"/>
      </w:rPr>
      <w:t xml:space="preserve">            </w:t>
    </w:r>
    <w:r w:rsidR="00C26619" w:rsidRPr="00FF08E2">
      <w:rPr>
        <w:rStyle w:val="ab"/>
        <w:rFonts w:ascii="EU-B2" w:eastAsia="EU-B2" w:hAnsi="DFKai-SB" w:hint="eastAsia"/>
        <w:sz w:val="32"/>
        <w:szCs w:val="32"/>
      </w:rPr>
      <w:fldChar w:fldCharType="begin"/>
    </w:r>
    <w:r w:rsidRPr="00FF08E2">
      <w:rPr>
        <w:rStyle w:val="ab"/>
        <w:rFonts w:ascii="EU-B2" w:eastAsia="EU-B2" w:hAnsi="DFKai-SB" w:hint="eastAsia"/>
        <w:sz w:val="32"/>
        <w:szCs w:val="32"/>
      </w:rPr>
      <w:instrText xml:space="preserve">PAGE  </w:instrText>
    </w:r>
    <w:r w:rsidR="00C26619" w:rsidRPr="00FF08E2">
      <w:rPr>
        <w:rStyle w:val="ab"/>
        <w:rFonts w:ascii="EU-B2" w:eastAsia="EU-B2" w:hAnsi="DFKai-SB" w:hint="eastAsia"/>
        <w:sz w:val="32"/>
        <w:szCs w:val="32"/>
      </w:rPr>
      <w:fldChar w:fldCharType="separate"/>
    </w:r>
    <w:r w:rsidR="00B6095B">
      <w:rPr>
        <w:rStyle w:val="ab"/>
        <w:rFonts w:ascii="EU-B2" w:eastAsia="EU-B2" w:hAnsi="DFKai-SB"/>
        <w:noProof/>
        <w:sz w:val="32"/>
        <w:szCs w:val="32"/>
      </w:rPr>
      <w:t>4</w:t>
    </w:r>
    <w:r w:rsidR="00C26619" w:rsidRPr="00FF08E2">
      <w:rPr>
        <w:rStyle w:val="ab"/>
        <w:rFonts w:ascii="EU-B2" w:eastAsia="EU-B2" w:hAnsi="DFKai-SB" w:hint="eastAsia"/>
        <w:sz w:val="32"/>
        <w:szCs w:val="32"/>
      </w:rPr>
      <w:fldChar w:fldCharType="end"/>
    </w:r>
    <w:r w:rsidRPr="00857F54">
      <w:rPr>
        <w:rStyle w:val="ab"/>
        <w:rFonts w:ascii="EU-B2" w:eastAsia="EU-B2" w:hAnsi="EU-B2" w:hint="eastAsia"/>
        <w:spacing w:val="-140"/>
        <w:sz w:val="32"/>
        <w:szCs w:val="32"/>
      </w:rPr>
      <w:t>-</w:t>
    </w:r>
  </w:p>
  <w:p w:rsidR="00871714" w:rsidRDefault="00871714" w:rsidP="00FD6269">
    <w:pPr>
      <w:pStyle w:val="a4"/>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FF8" w:rsidRDefault="00C26619" w:rsidP="002D5D5E">
    <w:pPr>
      <w:pStyle w:val="a4"/>
      <w:framePr w:wrap="around" w:vAnchor="text" w:hAnchor="margin" w:xAlign="center" w:y="1"/>
      <w:rPr>
        <w:rStyle w:val="ab"/>
      </w:rPr>
    </w:pPr>
    <w:r>
      <w:rPr>
        <w:rStyle w:val="ab"/>
      </w:rPr>
      <w:fldChar w:fldCharType="begin"/>
    </w:r>
    <w:r w:rsidR="00200FF8">
      <w:rPr>
        <w:rStyle w:val="ab"/>
      </w:rPr>
      <w:instrText xml:space="preserve">PAGE  </w:instrText>
    </w:r>
    <w:r>
      <w:rPr>
        <w:rStyle w:val="ab"/>
      </w:rPr>
      <w:fldChar w:fldCharType="end"/>
    </w:r>
  </w:p>
  <w:p w:rsidR="00200FF8" w:rsidRDefault="00200FF8">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FF8" w:rsidRPr="00FF08E2" w:rsidRDefault="00200FF8" w:rsidP="00615A54">
    <w:pPr>
      <w:pStyle w:val="a4"/>
      <w:framePr w:wrap="around" w:vAnchor="text" w:hAnchor="page" w:x="9317" w:y="-774"/>
      <w:rPr>
        <w:rStyle w:val="ab"/>
        <w:rFonts w:ascii="EU-B2" w:eastAsia="EU-B2" w:hAnsi="DFKai-SB"/>
        <w:sz w:val="32"/>
        <w:szCs w:val="32"/>
      </w:rPr>
    </w:pPr>
    <w:r w:rsidRPr="00857F54">
      <w:rPr>
        <w:rStyle w:val="ab"/>
        <w:rFonts w:ascii="EU-B2" w:eastAsia="EU-B2" w:hAnsi="EU-B2" w:hint="eastAsia"/>
        <w:spacing w:val="-140"/>
        <w:sz w:val="32"/>
        <w:szCs w:val="32"/>
      </w:rPr>
      <w:t>-</w:t>
    </w:r>
    <w:r w:rsidR="00C26619" w:rsidRPr="00FF08E2">
      <w:rPr>
        <w:rStyle w:val="ab"/>
        <w:rFonts w:ascii="EU-B2" w:eastAsia="EU-B2" w:hAnsi="DFKai-SB" w:hint="eastAsia"/>
        <w:sz w:val="32"/>
        <w:szCs w:val="32"/>
      </w:rPr>
      <w:fldChar w:fldCharType="begin"/>
    </w:r>
    <w:r w:rsidRPr="00FF08E2">
      <w:rPr>
        <w:rStyle w:val="ab"/>
        <w:rFonts w:ascii="EU-B2" w:eastAsia="EU-B2" w:hAnsi="DFKai-SB" w:hint="eastAsia"/>
        <w:sz w:val="32"/>
        <w:szCs w:val="32"/>
      </w:rPr>
      <w:instrText xml:space="preserve">PAGE  </w:instrText>
    </w:r>
    <w:r w:rsidR="00C26619" w:rsidRPr="00FF08E2">
      <w:rPr>
        <w:rStyle w:val="ab"/>
        <w:rFonts w:ascii="EU-B2" w:eastAsia="EU-B2" w:hAnsi="DFKai-SB" w:hint="eastAsia"/>
        <w:sz w:val="32"/>
        <w:szCs w:val="32"/>
      </w:rPr>
      <w:fldChar w:fldCharType="separate"/>
    </w:r>
    <w:r w:rsidR="00B6095B">
      <w:rPr>
        <w:rStyle w:val="ab"/>
        <w:rFonts w:ascii="EU-B2" w:eastAsia="EU-B2" w:hAnsi="DFKai-SB"/>
        <w:noProof/>
        <w:sz w:val="32"/>
        <w:szCs w:val="32"/>
      </w:rPr>
      <w:t>- 8 -</w:t>
    </w:r>
    <w:r w:rsidR="00C26619" w:rsidRPr="00FF08E2">
      <w:rPr>
        <w:rStyle w:val="ab"/>
        <w:rFonts w:ascii="EU-B2" w:eastAsia="EU-B2" w:hAnsi="DFKai-SB" w:hint="eastAsia"/>
        <w:sz w:val="32"/>
        <w:szCs w:val="32"/>
      </w:rPr>
      <w:fldChar w:fldCharType="end"/>
    </w:r>
    <w:r w:rsidRPr="00857F54">
      <w:rPr>
        <w:rStyle w:val="ab"/>
        <w:rFonts w:ascii="EU-B2" w:eastAsia="EU-B2" w:hAnsi="EU-B2" w:hint="eastAsia"/>
        <w:spacing w:val="-140"/>
        <w:sz w:val="32"/>
        <w:szCs w:val="32"/>
      </w:rPr>
      <w:t>-</w:t>
    </w:r>
  </w:p>
  <w:p w:rsidR="00200FF8" w:rsidRDefault="00200FF8">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300C" w:rsidRPr="00857F54" w:rsidRDefault="00C26619">
    <w:pPr>
      <w:pStyle w:val="a4"/>
      <w:jc w:val="center"/>
      <w:rPr>
        <w:rStyle w:val="ab"/>
        <w:rFonts w:ascii="仿宋_GB2312" w:eastAsia="仿宋_GB2312" w:hAnsi="仿宋"/>
        <w:spacing w:val="-400"/>
        <w:sz w:val="32"/>
      </w:rPr>
    </w:pPr>
    <w:sdt>
      <w:sdtPr>
        <w:id w:val="23588802"/>
        <w:docPartObj>
          <w:docPartGallery w:val="Page Numbers (Bottom of Page)"/>
          <w:docPartUnique/>
        </w:docPartObj>
      </w:sdtPr>
      <w:sdtEndPr>
        <w:rPr>
          <w:rStyle w:val="ab"/>
          <w:rFonts w:ascii="EU-BZ" w:eastAsia="EU-BZ" w:hAnsi="DFKai-SB"/>
          <w:spacing w:val="-400"/>
          <w:sz w:val="32"/>
          <w:szCs w:val="32"/>
        </w:rPr>
      </w:sdtEndPr>
      <w:sdtContent>
        <w:r w:rsidR="00F96EC4">
          <w:rPr>
            <w:rFonts w:hint="eastAsia"/>
          </w:rPr>
          <w:t xml:space="preserve">                                                                                                                  </w:t>
        </w:r>
        <w:r w:rsidR="00857F54">
          <w:rPr>
            <w:rFonts w:hint="eastAsia"/>
          </w:rPr>
          <w:t xml:space="preserve">                 </w:t>
        </w:r>
        <w:r w:rsidR="00615A54">
          <w:rPr>
            <w:rFonts w:hint="eastAsia"/>
          </w:rPr>
          <w:t xml:space="preserve">    </w:t>
        </w:r>
        <w:r w:rsidR="00615A54" w:rsidRPr="00857F54">
          <w:rPr>
            <w:rStyle w:val="ab"/>
            <w:rFonts w:ascii="EU-B2" w:eastAsia="EU-B2" w:hAnsi="EU-B2" w:hint="eastAsia"/>
            <w:spacing w:val="-140"/>
            <w:sz w:val="32"/>
            <w:szCs w:val="32"/>
          </w:rPr>
          <w:t>-</w:t>
        </w:r>
        <w:r w:rsidRPr="009F7A85">
          <w:rPr>
            <w:rStyle w:val="ab"/>
            <w:rFonts w:ascii="EU-B2" w:eastAsia="EU-B2" w:hAnsi="DFKai-SB"/>
            <w:sz w:val="32"/>
            <w:szCs w:val="32"/>
          </w:rPr>
          <w:fldChar w:fldCharType="begin"/>
        </w:r>
        <w:r w:rsidR="00615A54" w:rsidRPr="009F7A85">
          <w:rPr>
            <w:rStyle w:val="ab"/>
            <w:rFonts w:ascii="EU-B2" w:eastAsia="EU-B2" w:hAnsi="DFKai-SB"/>
            <w:sz w:val="32"/>
            <w:szCs w:val="32"/>
          </w:rPr>
          <w:instrText xml:space="preserve"> PAGE   \* MERGEFORMAT </w:instrText>
        </w:r>
        <w:r w:rsidRPr="009F7A85">
          <w:rPr>
            <w:rStyle w:val="ab"/>
            <w:rFonts w:ascii="EU-B2" w:eastAsia="EU-B2" w:hAnsi="DFKai-SB"/>
            <w:sz w:val="32"/>
            <w:szCs w:val="32"/>
          </w:rPr>
          <w:fldChar w:fldCharType="separate"/>
        </w:r>
        <w:r w:rsidR="00F7081B">
          <w:rPr>
            <w:rStyle w:val="ab"/>
            <w:rFonts w:ascii="EU-B2" w:eastAsia="EU-B2" w:hAnsi="DFKai-SB"/>
            <w:noProof/>
            <w:sz w:val="32"/>
            <w:szCs w:val="32"/>
          </w:rPr>
          <w:t xml:space="preserve">- </w:t>
        </w:r>
        <w:r w:rsidR="00F7081B" w:rsidRPr="00F7081B">
          <w:rPr>
            <w:rStyle w:val="ab"/>
            <w:rFonts w:ascii="EU-B2" w:eastAsia="EU-B2" w:hAnsi="DFKai-SB"/>
            <w:noProof/>
            <w:sz w:val="30"/>
            <w:szCs w:val="30"/>
          </w:rPr>
          <w:t>9</w:t>
        </w:r>
        <w:r w:rsidR="00F7081B">
          <w:rPr>
            <w:rStyle w:val="ab"/>
            <w:rFonts w:ascii="EU-B2" w:eastAsia="EU-B2" w:hAnsi="DFKai-SB"/>
            <w:noProof/>
            <w:sz w:val="32"/>
            <w:szCs w:val="32"/>
          </w:rPr>
          <w:t xml:space="preserve"> </w:t>
        </w:r>
        <w:r w:rsidR="00F7081B" w:rsidRPr="00F7081B">
          <w:rPr>
            <w:rStyle w:val="ab"/>
            <w:rFonts w:ascii="EU-B2" w:eastAsia="EU-B2" w:hAnsi="DFKai-SB"/>
            <w:noProof/>
            <w:spacing w:val="-140"/>
            <w:sz w:val="32"/>
            <w:szCs w:val="32"/>
          </w:rPr>
          <w:t>-</w:t>
        </w:r>
        <w:r w:rsidRPr="009F7A85">
          <w:rPr>
            <w:rStyle w:val="ab"/>
            <w:rFonts w:ascii="EU-B2" w:eastAsia="EU-B2" w:hAnsi="DFKai-SB"/>
            <w:sz w:val="32"/>
            <w:szCs w:val="32"/>
          </w:rPr>
          <w:fldChar w:fldCharType="end"/>
        </w:r>
        <w:r w:rsidR="00615A54" w:rsidRPr="00857F54">
          <w:rPr>
            <w:rStyle w:val="ab"/>
            <w:rFonts w:ascii="EU-B2" w:eastAsia="EU-B2" w:hAnsi="EU-B2" w:hint="eastAsia"/>
            <w:spacing w:val="-140"/>
            <w:sz w:val="32"/>
            <w:szCs w:val="32"/>
          </w:rPr>
          <w:t>-</w:t>
        </w:r>
      </w:sdtContent>
    </w:sdt>
  </w:p>
  <w:p w:rsidR="00EB300C" w:rsidRDefault="00EB300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0D5D" w:rsidRDefault="003A0D5D" w:rsidP="009C004B">
      <w:r>
        <w:separator/>
      </w:r>
    </w:p>
  </w:footnote>
  <w:footnote w:type="continuationSeparator" w:id="1">
    <w:p w:rsidR="003A0D5D" w:rsidRDefault="003A0D5D" w:rsidP="009C00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E27363"/>
    <w:multiLevelType w:val="hybridMultilevel"/>
    <w:tmpl w:val="44443974"/>
    <w:lvl w:ilvl="0" w:tplc="2014FEEC">
      <w:start w:val="2"/>
      <w:numFmt w:val="bullet"/>
      <w:lvlText w:val="-"/>
      <w:lvlJc w:val="left"/>
      <w:pPr>
        <w:ind w:left="360" w:hanging="360"/>
      </w:pPr>
      <w:rPr>
        <w:rFonts w:ascii="EU-B2" w:eastAsia="EU-B2" w:hAnsi="EU-B2"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38242">
      <o:colormenu v:ext="edit" strokecolor="red"/>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004B"/>
    <w:rsid w:val="00002C8E"/>
    <w:rsid w:val="00004611"/>
    <w:rsid w:val="00006495"/>
    <w:rsid w:val="0001171E"/>
    <w:rsid w:val="00015191"/>
    <w:rsid w:val="00015E93"/>
    <w:rsid w:val="00016E0D"/>
    <w:rsid w:val="00020337"/>
    <w:rsid w:val="000233F9"/>
    <w:rsid w:val="000240CA"/>
    <w:rsid w:val="00035161"/>
    <w:rsid w:val="0003588B"/>
    <w:rsid w:val="00035F8D"/>
    <w:rsid w:val="00043DC0"/>
    <w:rsid w:val="000504AC"/>
    <w:rsid w:val="00050935"/>
    <w:rsid w:val="000658A5"/>
    <w:rsid w:val="0007605C"/>
    <w:rsid w:val="000832DC"/>
    <w:rsid w:val="00085CE8"/>
    <w:rsid w:val="0008715C"/>
    <w:rsid w:val="00092431"/>
    <w:rsid w:val="00092A5D"/>
    <w:rsid w:val="00097F17"/>
    <w:rsid w:val="000A4B3C"/>
    <w:rsid w:val="000A5643"/>
    <w:rsid w:val="000A69D1"/>
    <w:rsid w:val="000B4177"/>
    <w:rsid w:val="000E3D62"/>
    <w:rsid w:val="000E6FB1"/>
    <w:rsid w:val="000F3C4C"/>
    <w:rsid w:val="000F6EE6"/>
    <w:rsid w:val="00100DCB"/>
    <w:rsid w:val="00110478"/>
    <w:rsid w:val="001176A3"/>
    <w:rsid w:val="00120DC7"/>
    <w:rsid w:val="00123848"/>
    <w:rsid w:val="00127623"/>
    <w:rsid w:val="0013109C"/>
    <w:rsid w:val="00132B60"/>
    <w:rsid w:val="001340B8"/>
    <w:rsid w:val="00134F18"/>
    <w:rsid w:val="00137E6E"/>
    <w:rsid w:val="00144C33"/>
    <w:rsid w:val="00153083"/>
    <w:rsid w:val="001558AB"/>
    <w:rsid w:val="001571E6"/>
    <w:rsid w:val="001617FC"/>
    <w:rsid w:val="001627C3"/>
    <w:rsid w:val="0016546E"/>
    <w:rsid w:val="0017070D"/>
    <w:rsid w:val="001873E0"/>
    <w:rsid w:val="0018762E"/>
    <w:rsid w:val="00187AD4"/>
    <w:rsid w:val="001A22FD"/>
    <w:rsid w:val="001A5A31"/>
    <w:rsid w:val="001B2CB5"/>
    <w:rsid w:val="001B3B08"/>
    <w:rsid w:val="001B7F94"/>
    <w:rsid w:val="001C0681"/>
    <w:rsid w:val="001C19F5"/>
    <w:rsid w:val="001C5E6B"/>
    <w:rsid w:val="001D72A9"/>
    <w:rsid w:val="001E7068"/>
    <w:rsid w:val="001F52EF"/>
    <w:rsid w:val="001F5D5B"/>
    <w:rsid w:val="001F7A2F"/>
    <w:rsid w:val="00200FF8"/>
    <w:rsid w:val="00212B4D"/>
    <w:rsid w:val="0021326B"/>
    <w:rsid w:val="002133FF"/>
    <w:rsid w:val="00214B96"/>
    <w:rsid w:val="0022433A"/>
    <w:rsid w:val="00227086"/>
    <w:rsid w:val="00235123"/>
    <w:rsid w:val="0024169F"/>
    <w:rsid w:val="00241DE7"/>
    <w:rsid w:val="0024210B"/>
    <w:rsid w:val="002437FD"/>
    <w:rsid w:val="00244868"/>
    <w:rsid w:val="00244C9A"/>
    <w:rsid w:val="00246964"/>
    <w:rsid w:val="00247138"/>
    <w:rsid w:val="00252E8A"/>
    <w:rsid w:val="00254BE4"/>
    <w:rsid w:val="00267B33"/>
    <w:rsid w:val="00271033"/>
    <w:rsid w:val="002775E9"/>
    <w:rsid w:val="00290FDF"/>
    <w:rsid w:val="0029535F"/>
    <w:rsid w:val="002A086C"/>
    <w:rsid w:val="002A4335"/>
    <w:rsid w:val="002B2201"/>
    <w:rsid w:val="002B22AC"/>
    <w:rsid w:val="002B5686"/>
    <w:rsid w:val="002B5BD9"/>
    <w:rsid w:val="002B7554"/>
    <w:rsid w:val="002C1E62"/>
    <w:rsid w:val="002C4DE7"/>
    <w:rsid w:val="002C51F0"/>
    <w:rsid w:val="002D2769"/>
    <w:rsid w:val="002E533D"/>
    <w:rsid w:val="002F3848"/>
    <w:rsid w:val="002F7A05"/>
    <w:rsid w:val="0030168B"/>
    <w:rsid w:val="00311333"/>
    <w:rsid w:val="00313010"/>
    <w:rsid w:val="00317C1C"/>
    <w:rsid w:val="00320F66"/>
    <w:rsid w:val="00330FDD"/>
    <w:rsid w:val="00331604"/>
    <w:rsid w:val="00344C8D"/>
    <w:rsid w:val="003519B4"/>
    <w:rsid w:val="00353DC6"/>
    <w:rsid w:val="00354484"/>
    <w:rsid w:val="00372E60"/>
    <w:rsid w:val="00372F69"/>
    <w:rsid w:val="00374730"/>
    <w:rsid w:val="00374A5A"/>
    <w:rsid w:val="003764AA"/>
    <w:rsid w:val="00380D5D"/>
    <w:rsid w:val="0038647A"/>
    <w:rsid w:val="003874D3"/>
    <w:rsid w:val="00390F16"/>
    <w:rsid w:val="0039153C"/>
    <w:rsid w:val="00393CC2"/>
    <w:rsid w:val="003A0D5D"/>
    <w:rsid w:val="003B3706"/>
    <w:rsid w:val="003B3BDE"/>
    <w:rsid w:val="003C4CBA"/>
    <w:rsid w:val="003C6266"/>
    <w:rsid w:val="003D1B35"/>
    <w:rsid w:val="003D5D6F"/>
    <w:rsid w:val="003D7988"/>
    <w:rsid w:val="003E4758"/>
    <w:rsid w:val="003E5F89"/>
    <w:rsid w:val="003E7651"/>
    <w:rsid w:val="003F1094"/>
    <w:rsid w:val="003F389E"/>
    <w:rsid w:val="004025DB"/>
    <w:rsid w:val="00403741"/>
    <w:rsid w:val="004053E2"/>
    <w:rsid w:val="00407314"/>
    <w:rsid w:val="00415390"/>
    <w:rsid w:val="00417C9D"/>
    <w:rsid w:val="004250A1"/>
    <w:rsid w:val="004323A7"/>
    <w:rsid w:val="00433E74"/>
    <w:rsid w:val="0043582A"/>
    <w:rsid w:val="00437089"/>
    <w:rsid w:val="00443E2E"/>
    <w:rsid w:val="00451784"/>
    <w:rsid w:val="00451F2E"/>
    <w:rsid w:val="00453414"/>
    <w:rsid w:val="00454346"/>
    <w:rsid w:val="00456848"/>
    <w:rsid w:val="00457EE8"/>
    <w:rsid w:val="0046293C"/>
    <w:rsid w:val="00466500"/>
    <w:rsid w:val="00467018"/>
    <w:rsid w:val="004674AD"/>
    <w:rsid w:val="00470764"/>
    <w:rsid w:val="004741C7"/>
    <w:rsid w:val="00477AA6"/>
    <w:rsid w:val="00487CC2"/>
    <w:rsid w:val="00494334"/>
    <w:rsid w:val="004A4AA8"/>
    <w:rsid w:val="004A705E"/>
    <w:rsid w:val="004B53B2"/>
    <w:rsid w:val="004B66E4"/>
    <w:rsid w:val="004C0638"/>
    <w:rsid w:val="004D0E23"/>
    <w:rsid w:val="004D5722"/>
    <w:rsid w:val="004D5FF7"/>
    <w:rsid w:val="004D69B5"/>
    <w:rsid w:val="004D750C"/>
    <w:rsid w:val="004E15C4"/>
    <w:rsid w:val="004E4033"/>
    <w:rsid w:val="004F1EF3"/>
    <w:rsid w:val="004F36E9"/>
    <w:rsid w:val="00511149"/>
    <w:rsid w:val="00514D2C"/>
    <w:rsid w:val="00515DF1"/>
    <w:rsid w:val="00520711"/>
    <w:rsid w:val="00525EC7"/>
    <w:rsid w:val="00530F62"/>
    <w:rsid w:val="00531AD7"/>
    <w:rsid w:val="00544784"/>
    <w:rsid w:val="00554DAC"/>
    <w:rsid w:val="00556A79"/>
    <w:rsid w:val="005760DF"/>
    <w:rsid w:val="00576A22"/>
    <w:rsid w:val="00577A73"/>
    <w:rsid w:val="00590352"/>
    <w:rsid w:val="00590F51"/>
    <w:rsid w:val="005B0B2A"/>
    <w:rsid w:val="005B12B8"/>
    <w:rsid w:val="005B3071"/>
    <w:rsid w:val="005B44D3"/>
    <w:rsid w:val="005C0622"/>
    <w:rsid w:val="005C2FBF"/>
    <w:rsid w:val="005C46FF"/>
    <w:rsid w:val="005C5726"/>
    <w:rsid w:val="005C5C92"/>
    <w:rsid w:val="005C771E"/>
    <w:rsid w:val="005D0EE3"/>
    <w:rsid w:val="005D2641"/>
    <w:rsid w:val="005D6BBF"/>
    <w:rsid w:val="005D7907"/>
    <w:rsid w:val="005E48CF"/>
    <w:rsid w:val="005F0F8C"/>
    <w:rsid w:val="005F4D25"/>
    <w:rsid w:val="005F662B"/>
    <w:rsid w:val="00601205"/>
    <w:rsid w:val="00607F42"/>
    <w:rsid w:val="00615A54"/>
    <w:rsid w:val="00615C28"/>
    <w:rsid w:val="00617CBC"/>
    <w:rsid w:val="00624329"/>
    <w:rsid w:val="0062634F"/>
    <w:rsid w:val="00626E0C"/>
    <w:rsid w:val="00636761"/>
    <w:rsid w:val="00640E1B"/>
    <w:rsid w:val="00644668"/>
    <w:rsid w:val="00646C04"/>
    <w:rsid w:val="006533AC"/>
    <w:rsid w:val="006653C5"/>
    <w:rsid w:val="006677B6"/>
    <w:rsid w:val="0067332F"/>
    <w:rsid w:val="0067470E"/>
    <w:rsid w:val="006823AD"/>
    <w:rsid w:val="00692BB1"/>
    <w:rsid w:val="006931E1"/>
    <w:rsid w:val="00697533"/>
    <w:rsid w:val="00697B74"/>
    <w:rsid w:val="006A63DF"/>
    <w:rsid w:val="006B00E7"/>
    <w:rsid w:val="006B27E6"/>
    <w:rsid w:val="006B28E7"/>
    <w:rsid w:val="006B60EF"/>
    <w:rsid w:val="006C5FA4"/>
    <w:rsid w:val="006E24D8"/>
    <w:rsid w:val="006E33B0"/>
    <w:rsid w:val="006E3767"/>
    <w:rsid w:val="006E4372"/>
    <w:rsid w:val="006F0BC4"/>
    <w:rsid w:val="006F198A"/>
    <w:rsid w:val="006F5C28"/>
    <w:rsid w:val="006F730B"/>
    <w:rsid w:val="00700065"/>
    <w:rsid w:val="007154EF"/>
    <w:rsid w:val="007229A4"/>
    <w:rsid w:val="00722B2D"/>
    <w:rsid w:val="00727639"/>
    <w:rsid w:val="00732295"/>
    <w:rsid w:val="00734779"/>
    <w:rsid w:val="00734E1A"/>
    <w:rsid w:val="00741942"/>
    <w:rsid w:val="0074229E"/>
    <w:rsid w:val="007426F5"/>
    <w:rsid w:val="007478C2"/>
    <w:rsid w:val="007513AC"/>
    <w:rsid w:val="007559DE"/>
    <w:rsid w:val="00762A7A"/>
    <w:rsid w:val="007728AA"/>
    <w:rsid w:val="00776664"/>
    <w:rsid w:val="00786673"/>
    <w:rsid w:val="00787584"/>
    <w:rsid w:val="0078797A"/>
    <w:rsid w:val="007A3177"/>
    <w:rsid w:val="007A52B9"/>
    <w:rsid w:val="007B0180"/>
    <w:rsid w:val="007B52E9"/>
    <w:rsid w:val="007B6958"/>
    <w:rsid w:val="007B7724"/>
    <w:rsid w:val="007B7774"/>
    <w:rsid w:val="007B7A16"/>
    <w:rsid w:val="007C0CBB"/>
    <w:rsid w:val="007C19BD"/>
    <w:rsid w:val="007C387E"/>
    <w:rsid w:val="007C5270"/>
    <w:rsid w:val="007D1E5A"/>
    <w:rsid w:val="007D724B"/>
    <w:rsid w:val="007E3058"/>
    <w:rsid w:val="007E715F"/>
    <w:rsid w:val="007E7280"/>
    <w:rsid w:val="007F0C60"/>
    <w:rsid w:val="008010AF"/>
    <w:rsid w:val="00801906"/>
    <w:rsid w:val="00804072"/>
    <w:rsid w:val="00804CE9"/>
    <w:rsid w:val="008150FD"/>
    <w:rsid w:val="00822DB0"/>
    <w:rsid w:val="008315DB"/>
    <w:rsid w:val="00832CC1"/>
    <w:rsid w:val="008332BF"/>
    <w:rsid w:val="00850979"/>
    <w:rsid w:val="00850EAA"/>
    <w:rsid w:val="008510DA"/>
    <w:rsid w:val="00856DDF"/>
    <w:rsid w:val="00856EFD"/>
    <w:rsid w:val="00857F54"/>
    <w:rsid w:val="0086081A"/>
    <w:rsid w:val="00861CF2"/>
    <w:rsid w:val="00871714"/>
    <w:rsid w:val="00871836"/>
    <w:rsid w:val="00881B4C"/>
    <w:rsid w:val="00892531"/>
    <w:rsid w:val="008932B2"/>
    <w:rsid w:val="00894506"/>
    <w:rsid w:val="0089670A"/>
    <w:rsid w:val="008A01A0"/>
    <w:rsid w:val="008A0CB1"/>
    <w:rsid w:val="008A479A"/>
    <w:rsid w:val="008B02A5"/>
    <w:rsid w:val="008B128D"/>
    <w:rsid w:val="008C0E69"/>
    <w:rsid w:val="008C2F0B"/>
    <w:rsid w:val="008C47BE"/>
    <w:rsid w:val="008D6EA1"/>
    <w:rsid w:val="008D7160"/>
    <w:rsid w:val="008F6D82"/>
    <w:rsid w:val="009020EB"/>
    <w:rsid w:val="00902C89"/>
    <w:rsid w:val="00906212"/>
    <w:rsid w:val="0090779B"/>
    <w:rsid w:val="00911598"/>
    <w:rsid w:val="00913DB4"/>
    <w:rsid w:val="009143C2"/>
    <w:rsid w:val="0092233D"/>
    <w:rsid w:val="0093589B"/>
    <w:rsid w:val="00935B77"/>
    <w:rsid w:val="00944597"/>
    <w:rsid w:val="00944BA3"/>
    <w:rsid w:val="009475A9"/>
    <w:rsid w:val="0095167C"/>
    <w:rsid w:val="009518E5"/>
    <w:rsid w:val="00951EC8"/>
    <w:rsid w:val="00961FA4"/>
    <w:rsid w:val="009736A5"/>
    <w:rsid w:val="00977610"/>
    <w:rsid w:val="00977BB7"/>
    <w:rsid w:val="009928D9"/>
    <w:rsid w:val="00995333"/>
    <w:rsid w:val="0099673F"/>
    <w:rsid w:val="00997DEE"/>
    <w:rsid w:val="009A2801"/>
    <w:rsid w:val="009A326C"/>
    <w:rsid w:val="009A415B"/>
    <w:rsid w:val="009A41E9"/>
    <w:rsid w:val="009B4B98"/>
    <w:rsid w:val="009C004B"/>
    <w:rsid w:val="009C05C5"/>
    <w:rsid w:val="009C1CB7"/>
    <w:rsid w:val="009C62E5"/>
    <w:rsid w:val="009C6C9B"/>
    <w:rsid w:val="009D4477"/>
    <w:rsid w:val="009E06EB"/>
    <w:rsid w:val="009E55FF"/>
    <w:rsid w:val="009F7A85"/>
    <w:rsid w:val="00A130AB"/>
    <w:rsid w:val="00A13BDD"/>
    <w:rsid w:val="00A14C5C"/>
    <w:rsid w:val="00A21DA7"/>
    <w:rsid w:val="00A2210F"/>
    <w:rsid w:val="00A26BDA"/>
    <w:rsid w:val="00A31BF9"/>
    <w:rsid w:val="00A31D51"/>
    <w:rsid w:val="00A32420"/>
    <w:rsid w:val="00A3512E"/>
    <w:rsid w:val="00A41322"/>
    <w:rsid w:val="00A429CD"/>
    <w:rsid w:val="00A45FDA"/>
    <w:rsid w:val="00A51762"/>
    <w:rsid w:val="00A51860"/>
    <w:rsid w:val="00A565FE"/>
    <w:rsid w:val="00A579D1"/>
    <w:rsid w:val="00A75716"/>
    <w:rsid w:val="00A7738C"/>
    <w:rsid w:val="00A77781"/>
    <w:rsid w:val="00A832A0"/>
    <w:rsid w:val="00A8381D"/>
    <w:rsid w:val="00A8633F"/>
    <w:rsid w:val="00A91B8F"/>
    <w:rsid w:val="00A960B0"/>
    <w:rsid w:val="00AA7401"/>
    <w:rsid w:val="00AB1C47"/>
    <w:rsid w:val="00AB215F"/>
    <w:rsid w:val="00AB4D7A"/>
    <w:rsid w:val="00AB5990"/>
    <w:rsid w:val="00AB766D"/>
    <w:rsid w:val="00AC3CCD"/>
    <w:rsid w:val="00AC5087"/>
    <w:rsid w:val="00AC5926"/>
    <w:rsid w:val="00AD07E2"/>
    <w:rsid w:val="00AD14A9"/>
    <w:rsid w:val="00AD24BE"/>
    <w:rsid w:val="00AD27B9"/>
    <w:rsid w:val="00AD27D0"/>
    <w:rsid w:val="00AD42CC"/>
    <w:rsid w:val="00AE1E6F"/>
    <w:rsid w:val="00AE513F"/>
    <w:rsid w:val="00AF4010"/>
    <w:rsid w:val="00AF663B"/>
    <w:rsid w:val="00AF7D01"/>
    <w:rsid w:val="00B000C6"/>
    <w:rsid w:val="00B02723"/>
    <w:rsid w:val="00B10272"/>
    <w:rsid w:val="00B10715"/>
    <w:rsid w:val="00B13BFC"/>
    <w:rsid w:val="00B17907"/>
    <w:rsid w:val="00B23529"/>
    <w:rsid w:val="00B35B1E"/>
    <w:rsid w:val="00B4006B"/>
    <w:rsid w:val="00B43009"/>
    <w:rsid w:val="00B52824"/>
    <w:rsid w:val="00B6095B"/>
    <w:rsid w:val="00B63777"/>
    <w:rsid w:val="00B67A79"/>
    <w:rsid w:val="00B705BB"/>
    <w:rsid w:val="00B72EDD"/>
    <w:rsid w:val="00B7758B"/>
    <w:rsid w:val="00B81D4B"/>
    <w:rsid w:val="00B84158"/>
    <w:rsid w:val="00B85C64"/>
    <w:rsid w:val="00B903A9"/>
    <w:rsid w:val="00B943DB"/>
    <w:rsid w:val="00B94C3F"/>
    <w:rsid w:val="00BA0B5F"/>
    <w:rsid w:val="00BA7EB1"/>
    <w:rsid w:val="00BB0853"/>
    <w:rsid w:val="00BB1208"/>
    <w:rsid w:val="00BC55F7"/>
    <w:rsid w:val="00BC6704"/>
    <w:rsid w:val="00BD37F0"/>
    <w:rsid w:val="00BE2034"/>
    <w:rsid w:val="00BE3238"/>
    <w:rsid w:val="00BE5184"/>
    <w:rsid w:val="00BE612B"/>
    <w:rsid w:val="00BE6ED9"/>
    <w:rsid w:val="00C01E23"/>
    <w:rsid w:val="00C05118"/>
    <w:rsid w:val="00C114DC"/>
    <w:rsid w:val="00C2230C"/>
    <w:rsid w:val="00C22E3A"/>
    <w:rsid w:val="00C2499B"/>
    <w:rsid w:val="00C26619"/>
    <w:rsid w:val="00C33446"/>
    <w:rsid w:val="00C35029"/>
    <w:rsid w:val="00C35C16"/>
    <w:rsid w:val="00C36E59"/>
    <w:rsid w:val="00C40F0E"/>
    <w:rsid w:val="00C449BA"/>
    <w:rsid w:val="00C46F81"/>
    <w:rsid w:val="00C47D67"/>
    <w:rsid w:val="00C5116F"/>
    <w:rsid w:val="00C72152"/>
    <w:rsid w:val="00C90D6B"/>
    <w:rsid w:val="00C91C25"/>
    <w:rsid w:val="00CA005A"/>
    <w:rsid w:val="00CA15CB"/>
    <w:rsid w:val="00CA3662"/>
    <w:rsid w:val="00CB0D0D"/>
    <w:rsid w:val="00CB36D6"/>
    <w:rsid w:val="00CB6B5C"/>
    <w:rsid w:val="00CC2A5F"/>
    <w:rsid w:val="00CD2636"/>
    <w:rsid w:val="00CE29CE"/>
    <w:rsid w:val="00CE59FB"/>
    <w:rsid w:val="00CF4C45"/>
    <w:rsid w:val="00CF579E"/>
    <w:rsid w:val="00D06A13"/>
    <w:rsid w:val="00D102E8"/>
    <w:rsid w:val="00D10A37"/>
    <w:rsid w:val="00D10D5E"/>
    <w:rsid w:val="00D17BD8"/>
    <w:rsid w:val="00D17F96"/>
    <w:rsid w:val="00D37C4C"/>
    <w:rsid w:val="00D4137D"/>
    <w:rsid w:val="00D47861"/>
    <w:rsid w:val="00D50858"/>
    <w:rsid w:val="00D514D1"/>
    <w:rsid w:val="00D548A7"/>
    <w:rsid w:val="00D743E2"/>
    <w:rsid w:val="00D7750D"/>
    <w:rsid w:val="00D85173"/>
    <w:rsid w:val="00D91105"/>
    <w:rsid w:val="00D95B4D"/>
    <w:rsid w:val="00DA40E1"/>
    <w:rsid w:val="00DA542E"/>
    <w:rsid w:val="00DB0BD4"/>
    <w:rsid w:val="00DB3144"/>
    <w:rsid w:val="00DB4E28"/>
    <w:rsid w:val="00DC4302"/>
    <w:rsid w:val="00DC6AA6"/>
    <w:rsid w:val="00DC6D2D"/>
    <w:rsid w:val="00DD46A7"/>
    <w:rsid w:val="00DD5C08"/>
    <w:rsid w:val="00DD6EC0"/>
    <w:rsid w:val="00DE45DB"/>
    <w:rsid w:val="00DF4E85"/>
    <w:rsid w:val="00E01ACB"/>
    <w:rsid w:val="00E04008"/>
    <w:rsid w:val="00E06CD6"/>
    <w:rsid w:val="00E06D7D"/>
    <w:rsid w:val="00E10280"/>
    <w:rsid w:val="00E113CE"/>
    <w:rsid w:val="00E126C8"/>
    <w:rsid w:val="00E13120"/>
    <w:rsid w:val="00E145DC"/>
    <w:rsid w:val="00E214CC"/>
    <w:rsid w:val="00E21543"/>
    <w:rsid w:val="00E22C7C"/>
    <w:rsid w:val="00E235D3"/>
    <w:rsid w:val="00E242C6"/>
    <w:rsid w:val="00E253D3"/>
    <w:rsid w:val="00E2747A"/>
    <w:rsid w:val="00E36D2E"/>
    <w:rsid w:val="00E4763A"/>
    <w:rsid w:val="00E51F3F"/>
    <w:rsid w:val="00E523AF"/>
    <w:rsid w:val="00E56761"/>
    <w:rsid w:val="00E575B3"/>
    <w:rsid w:val="00E60623"/>
    <w:rsid w:val="00E61F14"/>
    <w:rsid w:val="00E644C2"/>
    <w:rsid w:val="00E771DF"/>
    <w:rsid w:val="00E772A5"/>
    <w:rsid w:val="00E81A16"/>
    <w:rsid w:val="00E87532"/>
    <w:rsid w:val="00E91960"/>
    <w:rsid w:val="00E9457C"/>
    <w:rsid w:val="00E957FF"/>
    <w:rsid w:val="00EA1A29"/>
    <w:rsid w:val="00EA7558"/>
    <w:rsid w:val="00EA7EEC"/>
    <w:rsid w:val="00EB300C"/>
    <w:rsid w:val="00EC44AD"/>
    <w:rsid w:val="00ED2E70"/>
    <w:rsid w:val="00EE2B5F"/>
    <w:rsid w:val="00EE3DA6"/>
    <w:rsid w:val="00EE4F4B"/>
    <w:rsid w:val="00EF42D2"/>
    <w:rsid w:val="00EF4323"/>
    <w:rsid w:val="00EF6AE4"/>
    <w:rsid w:val="00F01E50"/>
    <w:rsid w:val="00F04312"/>
    <w:rsid w:val="00F0492A"/>
    <w:rsid w:val="00F05203"/>
    <w:rsid w:val="00F15700"/>
    <w:rsid w:val="00F20DA6"/>
    <w:rsid w:val="00F3195D"/>
    <w:rsid w:val="00F3661E"/>
    <w:rsid w:val="00F4272D"/>
    <w:rsid w:val="00F4341C"/>
    <w:rsid w:val="00F52925"/>
    <w:rsid w:val="00F61F16"/>
    <w:rsid w:val="00F64031"/>
    <w:rsid w:val="00F66621"/>
    <w:rsid w:val="00F7081B"/>
    <w:rsid w:val="00F75EAB"/>
    <w:rsid w:val="00F83C55"/>
    <w:rsid w:val="00F84446"/>
    <w:rsid w:val="00F96EC4"/>
    <w:rsid w:val="00FA1F58"/>
    <w:rsid w:val="00FA2703"/>
    <w:rsid w:val="00FA3613"/>
    <w:rsid w:val="00FB2030"/>
    <w:rsid w:val="00FB3426"/>
    <w:rsid w:val="00FB413F"/>
    <w:rsid w:val="00FB7EFC"/>
    <w:rsid w:val="00FC338B"/>
    <w:rsid w:val="00FC48FA"/>
    <w:rsid w:val="00FC49C1"/>
    <w:rsid w:val="00FD3926"/>
    <w:rsid w:val="00FD5432"/>
    <w:rsid w:val="00FE074A"/>
    <w:rsid w:val="00FE3891"/>
    <w:rsid w:val="00FF088B"/>
    <w:rsid w:val="00FF08E2"/>
    <w:rsid w:val="00FF15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8242">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B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00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004B"/>
    <w:rPr>
      <w:sz w:val="18"/>
      <w:szCs w:val="18"/>
    </w:rPr>
  </w:style>
  <w:style w:type="paragraph" w:styleId="a4">
    <w:name w:val="footer"/>
    <w:basedOn w:val="a"/>
    <w:link w:val="Char0"/>
    <w:unhideWhenUsed/>
    <w:rsid w:val="009C004B"/>
    <w:pPr>
      <w:tabs>
        <w:tab w:val="center" w:pos="4153"/>
        <w:tab w:val="right" w:pos="8306"/>
      </w:tabs>
      <w:snapToGrid w:val="0"/>
      <w:jc w:val="left"/>
    </w:pPr>
    <w:rPr>
      <w:sz w:val="18"/>
      <w:szCs w:val="18"/>
    </w:rPr>
  </w:style>
  <w:style w:type="character" w:customStyle="1" w:styleId="Char0">
    <w:name w:val="页脚 Char"/>
    <w:basedOn w:val="a0"/>
    <w:link w:val="a4"/>
    <w:uiPriority w:val="99"/>
    <w:rsid w:val="009C004B"/>
    <w:rPr>
      <w:sz w:val="18"/>
      <w:szCs w:val="18"/>
    </w:rPr>
  </w:style>
  <w:style w:type="paragraph" w:styleId="a5">
    <w:name w:val="List Paragraph"/>
    <w:basedOn w:val="a"/>
    <w:uiPriority w:val="34"/>
    <w:qFormat/>
    <w:rsid w:val="006677B6"/>
    <w:pPr>
      <w:ind w:firstLineChars="200" w:firstLine="420"/>
    </w:pPr>
  </w:style>
  <w:style w:type="character" w:styleId="a6">
    <w:name w:val="Hyperlink"/>
    <w:basedOn w:val="a0"/>
    <w:unhideWhenUsed/>
    <w:rsid w:val="001B3B08"/>
    <w:rPr>
      <w:rFonts w:ascii="ˎ̥" w:hAnsi="ˎ̥" w:hint="default"/>
      <w:strike w:val="0"/>
      <w:dstrike w:val="0"/>
      <w:color w:val="000000"/>
      <w:sz w:val="18"/>
      <w:szCs w:val="18"/>
      <w:u w:val="none"/>
      <w:effect w:val="none"/>
    </w:rPr>
  </w:style>
  <w:style w:type="paragraph" w:styleId="a7">
    <w:name w:val="Body Text Indent"/>
    <w:basedOn w:val="a"/>
    <w:link w:val="Char1"/>
    <w:unhideWhenUsed/>
    <w:rsid w:val="001B3B08"/>
    <w:pPr>
      <w:spacing w:after="120"/>
      <w:ind w:leftChars="200" w:left="420"/>
    </w:pPr>
    <w:rPr>
      <w:rFonts w:ascii="Times New Roman" w:eastAsia="宋体" w:hAnsi="Times New Roman" w:cs="Times New Roman"/>
      <w:szCs w:val="24"/>
    </w:rPr>
  </w:style>
  <w:style w:type="character" w:customStyle="1" w:styleId="Char1">
    <w:name w:val="正文文本缩进 Char"/>
    <w:basedOn w:val="a0"/>
    <w:link w:val="a7"/>
    <w:rsid w:val="001B3B08"/>
    <w:rPr>
      <w:rFonts w:ascii="Times New Roman" w:eastAsia="宋体" w:hAnsi="Times New Roman" w:cs="Times New Roman"/>
      <w:szCs w:val="24"/>
    </w:rPr>
  </w:style>
  <w:style w:type="paragraph" w:customStyle="1" w:styleId="Default">
    <w:name w:val="Default"/>
    <w:rsid w:val="001B3B08"/>
    <w:pPr>
      <w:widowControl w:val="0"/>
      <w:autoSpaceDE w:val="0"/>
      <w:autoSpaceDN w:val="0"/>
      <w:adjustRightInd w:val="0"/>
    </w:pPr>
    <w:rPr>
      <w:rFonts w:ascii="黑体" w:eastAsia="黑体" w:hAnsi="Times New Roman" w:cs="黑体"/>
      <w:color w:val="000000"/>
      <w:kern w:val="0"/>
      <w:sz w:val="24"/>
      <w:szCs w:val="24"/>
    </w:rPr>
  </w:style>
  <w:style w:type="character" w:styleId="a8">
    <w:name w:val="Strong"/>
    <w:basedOn w:val="a0"/>
    <w:qFormat/>
    <w:rsid w:val="001B3B08"/>
    <w:rPr>
      <w:b/>
      <w:bCs/>
    </w:rPr>
  </w:style>
  <w:style w:type="character" w:styleId="a9">
    <w:name w:val="Emphasis"/>
    <w:basedOn w:val="a0"/>
    <w:uiPriority w:val="20"/>
    <w:qFormat/>
    <w:rsid w:val="000E3D62"/>
    <w:rPr>
      <w:i w:val="0"/>
      <w:iCs w:val="0"/>
      <w:color w:val="CC0000"/>
    </w:rPr>
  </w:style>
  <w:style w:type="paragraph" w:styleId="aa">
    <w:name w:val="Date"/>
    <w:basedOn w:val="a"/>
    <w:next w:val="a"/>
    <w:link w:val="Char2"/>
    <w:uiPriority w:val="99"/>
    <w:semiHidden/>
    <w:unhideWhenUsed/>
    <w:rsid w:val="007B7A16"/>
    <w:pPr>
      <w:ind w:leftChars="2500" w:left="100"/>
    </w:pPr>
  </w:style>
  <w:style w:type="character" w:customStyle="1" w:styleId="Char2">
    <w:name w:val="日期 Char"/>
    <w:basedOn w:val="a0"/>
    <w:link w:val="aa"/>
    <w:uiPriority w:val="99"/>
    <w:semiHidden/>
    <w:rsid w:val="007B7A16"/>
  </w:style>
  <w:style w:type="character" w:styleId="ab">
    <w:name w:val="page number"/>
    <w:basedOn w:val="a0"/>
    <w:rsid w:val="007B7A16"/>
  </w:style>
  <w:style w:type="paragraph" w:styleId="ac">
    <w:name w:val="Balloon Text"/>
    <w:basedOn w:val="a"/>
    <w:link w:val="Char3"/>
    <w:uiPriority w:val="99"/>
    <w:semiHidden/>
    <w:unhideWhenUsed/>
    <w:rsid w:val="004B66E4"/>
    <w:rPr>
      <w:sz w:val="18"/>
      <w:szCs w:val="18"/>
    </w:rPr>
  </w:style>
  <w:style w:type="character" w:customStyle="1" w:styleId="Char3">
    <w:name w:val="批注框文本 Char"/>
    <w:basedOn w:val="a0"/>
    <w:link w:val="ac"/>
    <w:uiPriority w:val="99"/>
    <w:semiHidden/>
    <w:rsid w:val="004B66E4"/>
    <w:rPr>
      <w:sz w:val="18"/>
      <w:szCs w:val="18"/>
    </w:rPr>
  </w:style>
  <w:style w:type="table" w:styleId="ad">
    <w:name w:val="Table Grid"/>
    <w:basedOn w:val="a1"/>
    <w:uiPriority w:val="59"/>
    <w:rsid w:val="00913DB4"/>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rsid w:val="00200FF8"/>
    <w:pPr>
      <w:widowControl/>
      <w:spacing w:before="100" w:beforeAutospacing="1" w:after="100" w:afterAutospacing="1" w:line="252" w:lineRule="auto"/>
      <w:jc w:val="left"/>
    </w:pPr>
    <w:rPr>
      <w:rFonts w:ascii="宋体" w:eastAsia="宋体" w:hAnsi="宋体" w:cs="Times New Roman"/>
      <w:kern w:val="0"/>
      <w:sz w:val="24"/>
      <w:szCs w:val="24"/>
      <w:lang w:eastAsia="en-US" w:bidi="en-US"/>
    </w:rPr>
  </w:style>
</w:styles>
</file>

<file path=word/webSettings.xml><?xml version="1.0" encoding="utf-8"?>
<w:webSettings xmlns:r="http://schemas.openxmlformats.org/officeDocument/2006/relationships" xmlns:w="http://schemas.openxmlformats.org/wordprocessingml/2006/main">
  <w:divs>
    <w:div w:id="941376121">
      <w:bodyDiv w:val="1"/>
      <w:marLeft w:val="0"/>
      <w:marRight w:val="0"/>
      <w:marTop w:val="0"/>
      <w:marBottom w:val="0"/>
      <w:divBdr>
        <w:top w:val="none" w:sz="0" w:space="0" w:color="auto"/>
        <w:left w:val="none" w:sz="0" w:space="0" w:color="auto"/>
        <w:bottom w:val="none" w:sz="0" w:space="0" w:color="auto"/>
        <w:right w:val="none" w:sz="0" w:space="0" w:color="auto"/>
      </w:divBdr>
    </w:div>
    <w:div w:id="1613632511">
      <w:bodyDiv w:val="1"/>
      <w:marLeft w:val="0"/>
      <w:marRight w:val="0"/>
      <w:marTop w:val="0"/>
      <w:marBottom w:val="0"/>
      <w:divBdr>
        <w:top w:val="none" w:sz="0" w:space="0" w:color="auto"/>
        <w:left w:val="none" w:sz="0" w:space="0" w:color="auto"/>
        <w:bottom w:val="none" w:sz="0" w:space="0" w:color="auto"/>
        <w:right w:val="none" w:sz="0" w:space="0" w:color="auto"/>
      </w:divBdr>
    </w:div>
    <w:div w:id="1847790034">
      <w:bodyDiv w:val="1"/>
      <w:marLeft w:val="0"/>
      <w:marRight w:val="0"/>
      <w:marTop w:val="0"/>
      <w:marBottom w:val="0"/>
      <w:divBdr>
        <w:top w:val="none" w:sz="0" w:space="0" w:color="auto"/>
        <w:left w:val="none" w:sz="0" w:space="0" w:color="auto"/>
        <w:bottom w:val="none" w:sz="0" w:space="0" w:color="auto"/>
        <w:right w:val="none" w:sz="0" w:space="0" w:color="auto"/>
      </w:divBdr>
      <w:divsChild>
        <w:div w:id="1728650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cem.com.cn/pic2/xxhlt2.doc" TargetMode="External"/><Relationship Id="rId13" Type="http://schemas.openxmlformats.org/officeDocument/2006/relationships/hyperlink" Target="Http://www.cacem.com.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22635;&#20889;&#21518;&#30005;&#37038;&#33267;huiyi@cacem.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8DC217-D469-443A-AC99-5D049C579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729</Words>
  <Characters>4157</Characters>
  <Application>Microsoft Office Word</Application>
  <DocSecurity>0</DocSecurity>
  <Lines>34</Lines>
  <Paragraphs>9</Paragraphs>
  <ScaleCrop>false</ScaleCrop>
  <Company/>
  <LinksUpToDate>false</LinksUpToDate>
  <CharactersWithSpaces>4877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gongwei</dc:creator>
  <cp:lastModifiedBy>gongwei</cp:lastModifiedBy>
  <cp:revision>8</cp:revision>
  <cp:lastPrinted>2015-07-22T09:40:00Z</cp:lastPrinted>
  <dcterms:created xsi:type="dcterms:W3CDTF">2015-07-22T09:40:00Z</dcterms:created>
  <dcterms:modified xsi:type="dcterms:W3CDTF">2015-07-23T02:28:00Z</dcterms:modified>
</cp:coreProperties>
</file>